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27C1" w14:textId="77777777" w:rsidR="00F74720" w:rsidRPr="00811983" w:rsidRDefault="008651AD" w:rsidP="00CF540D">
      <w:pPr>
        <w:pStyle w:val="Title"/>
      </w:pPr>
      <w:r>
        <w:t>Job description and person specification</w:t>
      </w:r>
    </w:p>
    <w:p w14:paraId="79AFC604" w14:textId="77777777" w:rsidR="008651AD" w:rsidRDefault="008651AD" w:rsidP="008651AD">
      <w:pPr>
        <w:spacing w:line="276" w:lineRule="auto"/>
        <w:rPr>
          <w:rFonts w:ascii="Arial" w:hAnsi="Arial" w:cs="Arial"/>
          <w:color w:val="000000" w:themeColor="text1"/>
          <w:sz w:val="24"/>
          <w:szCs w:val="24"/>
        </w:rPr>
      </w:pPr>
    </w:p>
    <w:p w14:paraId="522AEC0D" w14:textId="77777777" w:rsidR="008651AD" w:rsidRPr="00667C6E" w:rsidRDefault="00C1346D" w:rsidP="008651AD">
      <w:pPr>
        <w:spacing w:line="276" w:lineRule="auto"/>
        <w:rPr>
          <w:rFonts w:ascii="Arial" w:hAnsi="Arial" w:cs="Arial"/>
          <w:color w:val="000000" w:themeColor="text1"/>
        </w:rPr>
      </w:pPr>
      <w:r w:rsidRPr="008651AD">
        <w:rPr>
          <w:rFonts w:ascii="Arial" w:hAnsi="Arial" w:cs="Arial"/>
          <w:color w:val="000000" w:themeColor="text1"/>
          <w:sz w:val="24"/>
          <w:szCs w:val="24"/>
        </w:rPr>
        <w:t>Please note this statement is for information only and does not form part of a contract. Th</w:t>
      </w:r>
      <w:r w:rsidR="00777A0E">
        <w:rPr>
          <w:rFonts w:ascii="Arial" w:hAnsi="Arial" w:cs="Arial"/>
          <w:color w:val="000000" w:themeColor="text1"/>
          <w:sz w:val="24"/>
          <w:szCs w:val="24"/>
        </w:rPr>
        <w:t xml:space="preserve">e responsibilities articulated are </w:t>
      </w:r>
      <w:r w:rsidRPr="008651AD">
        <w:rPr>
          <w:rFonts w:ascii="Arial" w:hAnsi="Arial" w:cs="Arial"/>
          <w:color w:val="000000" w:themeColor="text1"/>
          <w:sz w:val="24"/>
          <w:szCs w:val="24"/>
        </w:rPr>
        <w:t xml:space="preserve">not </w:t>
      </w:r>
      <w:r w:rsidR="001D3BB9" w:rsidRPr="008651AD">
        <w:rPr>
          <w:rFonts w:ascii="Arial" w:hAnsi="Arial" w:cs="Arial"/>
          <w:color w:val="000000" w:themeColor="text1"/>
          <w:sz w:val="24"/>
          <w:szCs w:val="24"/>
        </w:rPr>
        <w:t>exhaustive</w:t>
      </w:r>
      <w:r w:rsidR="00777A0E">
        <w:rPr>
          <w:rFonts w:ascii="Arial" w:hAnsi="Arial" w:cs="Arial"/>
          <w:color w:val="000000" w:themeColor="text1"/>
          <w:sz w:val="24"/>
          <w:szCs w:val="24"/>
        </w:rPr>
        <w:t xml:space="preserve"> and we are committed to working practices that are flexible, </w:t>
      </w:r>
      <w:proofErr w:type="gramStart"/>
      <w:r w:rsidR="00777A0E">
        <w:rPr>
          <w:rFonts w:ascii="Arial" w:hAnsi="Arial" w:cs="Arial"/>
          <w:color w:val="000000" w:themeColor="text1"/>
          <w:sz w:val="24"/>
          <w:szCs w:val="24"/>
        </w:rPr>
        <w:t>collaborative</w:t>
      </w:r>
      <w:proofErr w:type="gramEnd"/>
      <w:r w:rsidR="00777A0E">
        <w:rPr>
          <w:rFonts w:ascii="Arial" w:hAnsi="Arial" w:cs="Arial"/>
          <w:color w:val="000000" w:themeColor="text1"/>
          <w:sz w:val="24"/>
          <w:szCs w:val="24"/>
        </w:rPr>
        <w:t xml:space="preserve"> and inclusive.</w:t>
      </w:r>
    </w:p>
    <w:tbl>
      <w:tblPr>
        <w:tblStyle w:val="ArthritisRed"/>
        <w:tblW w:w="1062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57"/>
        <w:gridCol w:w="3156"/>
        <w:gridCol w:w="3157"/>
        <w:gridCol w:w="3157"/>
      </w:tblGrid>
      <w:tr w:rsidR="003E00AA" w:rsidRPr="00295184" w14:paraId="2CF993E1" w14:textId="77777777" w:rsidTr="47B5C983">
        <w:trPr>
          <w:cnfStyle w:val="100000000000" w:firstRow="1" w:lastRow="0" w:firstColumn="0" w:lastColumn="0" w:oddVBand="0" w:evenVBand="0" w:oddHBand="0" w:evenHBand="0" w:firstRowFirstColumn="0" w:firstRowLastColumn="0" w:lastRowFirstColumn="0" w:lastRowLastColumn="0"/>
          <w:trHeight w:val="159"/>
        </w:trPr>
        <w:tc>
          <w:tcPr>
            <w:tcW w:w="0" w:type="pct"/>
            <w:tcBorders>
              <w:bottom w:val="single" w:sz="4" w:space="0" w:color="auto"/>
            </w:tcBorders>
            <w:shd w:val="clear" w:color="auto" w:fill="000000" w:themeFill="text1"/>
          </w:tcPr>
          <w:p w14:paraId="53AE8D5B" w14:textId="160B80B5" w:rsidR="003E00AA" w:rsidRPr="00E82CFC" w:rsidRDefault="003E00AA" w:rsidP="003E00AA">
            <w:pPr>
              <w:rPr>
                <w:rFonts w:ascii="Arial" w:hAnsi="Arial" w:cs="Arial"/>
                <w:color w:val="FFFFFF" w:themeColor="background1"/>
                <w:sz w:val="24"/>
                <w:szCs w:val="24"/>
                <w:lang w:val="en-US"/>
              </w:rPr>
            </w:pPr>
            <w:r w:rsidRPr="00DF5E79">
              <w:rPr>
                <w:rFonts w:ascii="Arial" w:hAnsi="Arial" w:cs="Arial"/>
                <w:sz w:val="24"/>
                <w:szCs w:val="24"/>
              </w:rPr>
              <w:t>Job title</w:t>
            </w:r>
          </w:p>
        </w:tc>
        <w:tc>
          <w:tcPr>
            <w:tcW w:w="1250" w:type="pct"/>
            <w:shd w:val="clear" w:color="auto" w:fill="FFFFFF" w:themeFill="background1"/>
          </w:tcPr>
          <w:p w14:paraId="6A71C5B5" w14:textId="256C7360" w:rsidR="003E00AA" w:rsidRPr="002E6E8F" w:rsidRDefault="001F1166" w:rsidP="003E00AA">
            <w:pPr>
              <w:spacing w:before="70" w:after="300" w:line="276" w:lineRule="auto"/>
              <w:rPr>
                <w:rFonts w:ascii="Arial" w:hAnsi="Arial" w:cs="Arial"/>
                <w:b w:val="0"/>
                <w:color w:val="000000" w:themeColor="text1"/>
                <w:sz w:val="24"/>
                <w:szCs w:val="24"/>
              </w:rPr>
            </w:pPr>
            <w:r>
              <w:rPr>
                <w:rFonts w:ascii="Arial" w:hAnsi="Arial" w:cs="Arial"/>
                <w:b w:val="0"/>
                <w:color w:val="000000"/>
                <w:sz w:val="24"/>
                <w:szCs w:val="24"/>
              </w:rPr>
              <w:t>Public Affairs</w:t>
            </w:r>
            <w:r w:rsidR="00581933">
              <w:rPr>
                <w:rFonts w:ascii="Arial" w:hAnsi="Arial" w:cs="Arial"/>
                <w:b w:val="0"/>
                <w:color w:val="000000"/>
                <w:sz w:val="24"/>
                <w:szCs w:val="24"/>
              </w:rPr>
              <w:t xml:space="preserve"> Manager</w:t>
            </w:r>
          </w:p>
        </w:tc>
        <w:tc>
          <w:tcPr>
            <w:tcW w:w="1250" w:type="pct"/>
            <w:shd w:val="clear" w:color="auto" w:fill="000000" w:themeFill="text1"/>
          </w:tcPr>
          <w:p w14:paraId="29BA8EF1" w14:textId="2EF9660F" w:rsidR="003E00AA" w:rsidRPr="00E82CFC" w:rsidRDefault="003E00AA" w:rsidP="003E00AA">
            <w:pPr>
              <w:rPr>
                <w:rFonts w:ascii="Arial" w:hAnsi="Arial" w:cs="Arial"/>
                <w:color w:val="000000" w:themeColor="text1"/>
                <w:sz w:val="24"/>
                <w:szCs w:val="24"/>
              </w:rPr>
            </w:pPr>
            <w:r w:rsidRPr="002E6E8F">
              <w:rPr>
                <w:rFonts w:ascii="Arial" w:hAnsi="Arial" w:cs="Arial"/>
                <w:bCs/>
                <w:sz w:val="24"/>
                <w:szCs w:val="24"/>
              </w:rPr>
              <w:t>Location</w:t>
            </w:r>
          </w:p>
        </w:tc>
        <w:tc>
          <w:tcPr>
            <w:tcW w:w="1250" w:type="pct"/>
            <w:shd w:val="clear" w:color="auto" w:fill="auto"/>
          </w:tcPr>
          <w:p w14:paraId="750A7363" w14:textId="2280C8CC" w:rsidR="00472541" w:rsidRPr="002E6E8F" w:rsidRDefault="47B5C983" w:rsidP="47B5C983">
            <w:pPr>
              <w:spacing w:before="70" w:after="300" w:line="276" w:lineRule="auto"/>
              <w:rPr>
                <w:rFonts w:ascii="Arial" w:hAnsi="Arial" w:cs="Arial"/>
                <w:b w:val="0"/>
                <w:color w:val="000000" w:themeColor="text1"/>
                <w:sz w:val="24"/>
                <w:szCs w:val="24"/>
              </w:rPr>
            </w:pPr>
            <w:r w:rsidRPr="47B5C983">
              <w:rPr>
                <w:rFonts w:ascii="Arial" w:hAnsi="Arial" w:cs="Arial"/>
                <w:b w:val="0"/>
                <w:color w:val="000000" w:themeColor="text1"/>
                <w:sz w:val="24"/>
                <w:szCs w:val="24"/>
              </w:rPr>
              <w:t>London office, Chesterfield office or homeworking</w:t>
            </w:r>
          </w:p>
        </w:tc>
      </w:tr>
      <w:tr w:rsidR="003E00AA" w:rsidRPr="00295184" w14:paraId="5FBD4C90" w14:textId="77777777" w:rsidTr="47B5C983">
        <w:trPr>
          <w:trHeight w:val="159"/>
        </w:trPr>
        <w:tc>
          <w:tcPr>
            <w:tcW w:w="0" w:type="pct"/>
            <w:tcBorders>
              <w:bottom w:val="single" w:sz="4" w:space="0" w:color="auto"/>
            </w:tcBorders>
            <w:shd w:val="clear" w:color="auto" w:fill="000000" w:themeFill="text1"/>
            <w:vAlign w:val="center"/>
          </w:tcPr>
          <w:p w14:paraId="7DAADC67" w14:textId="61251819" w:rsidR="003E00AA" w:rsidRPr="00E82CFC" w:rsidRDefault="003E00AA" w:rsidP="003E00AA">
            <w:pPr>
              <w:rPr>
                <w:rFonts w:ascii="Arial" w:hAnsi="Arial" w:cs="Arial"/>
                <w:b/>
                <w:color w:val="FFFFFF" w:themeColor="background1"/>
                <w:sz w:val="24"/>
                <w:szCs w:val="24"/>
                <w:lang w:val="en-US"/>
              </w:rPr>
            </w:pPr>
            <w:r w:rsidRPr="002E6E8F">
              <w:rPr>
                <w:rFonts w:ascii="Arial" w:hAnsi="Arial" w:cs="Arial"/>
                <w:b/>
                <w:bCs/>
                <w:color w:val="FFFFFF"/>
                <w:sz w:val="24"/>
                <w:szCs w:val="24"/>
              </w:rPr>
              <w:t>Contract type</w:t>
            </w:r>
          </w:p>
        </w:tc>
        <w:tc>
          <w:tcPr>
            <w:tcW w:w="0" w:type="pct"/>
            <w:shd w:val="clear" w:color="auto" w:fill="FFFFFF" w:themeFill="background1"/>
            <w:vAlign w:val="center"/>
          </w:tcPr>
          <w:p w14:paraId="1ED64811" w14:textId="7E382339" w:rsidR="003E00AA" w:rsidRPr="00E82CFC" w:rsidRDefault="003E00AA" w:rsidP="003E00AA">
            <w:pPr>
              <w:spacing w:before="70" w:after="300" w:line="276" w:lineRule="auto"/>
              <w:rPr>
                <w:rFonts w:ascii="Arial" w:hAnsi="Arial" w:cs="Arial"/>
                <w:color w:val="000000" w:themeColor="text1"/>
                <w:sz w:val="24"/>
                <w:szCs w:val="24"/>
                <w:lang w:val="en-US"/>
              </w:rPr>
            </w:pPr>
            <w:r w:rsidRPr="002E6E8F">
              <w:rPr>
                <w:rFonts w:ascii="Arial" w:hAnsi="Arial" w:cs="Arial"/>
                <w:color w:val="000000"/>
                <w:sz w:val="24"/>
                <w:szCs w:val="24"/>
              </w:rPr>
              <w:t>Full-time</w:t>
            </w:r>
          </w:p>
        </w:tc>
        <w:tc>
          <w:tcPr>
            <w:tcW w:w="0" w:type="pct"/>
            <w:shd w:val="clear" w:color="auto" w:fill="000000" w:themeFill="text1"/>
            <w:vAlign w:val="center"/>
          </w:tcPr>
          <w:p w14:paraId="1D977657" w14:textId="24452723" w:rsidR="003E00AA" w:rsidRPr="00E82CFC" w:rsidRDefault="003E00AA" w:rsidP="003E00AA">
            <w:pPr>
              <w:rPr>
                <w:rFonts w:ascii="Arial" w:hAnsi="Arial" w:cs="Arial"/>
                <w:b/>
                <w:color w:val="FFFFFF" w:themeColor="background1"/>
                <w:sz w:val="24"/>
                <w:szCs w:val="24"/>
                <w:lang w:val="en-US"/>
              </w:rPr>
            </w:pPr>
            <w:r w:rsidRPr="002E6E8F">
              <w:rPr>
                <w:rFonts w:ascii="Arial" w:hAnsi="Arial" w:cs="Arial"/>
                <w:b/>
                <w:bCs/>
                <w:color w:val="FFFFFF"/>
                <w:sz w:val="24"/>
                <w:szCs w:val="24"/>
              </w:rPr>
              <w:t>Contract length</w:t>
            </w:r>
          </w:p>
        </w:tc>
        <w:tc>
          <w:tcPr>
            <w:tcW w:w="0" w:type="pct"/>
            <w:shd w:val="clear" w:color="auto" w:fill="auto"/>
            <w:vAlign w:val="center"/>
          </w:tcPr>
          <w:p w14:paraId="56A3A9FE" w14:textId="3C50CA53" w:rsidR="003E00AA" w:rsidRPr="00E82CFC" w:rsidRDefault="003E00AA" w:rsidP="003E00AA">
            <w:pPr>
              <w:spacing w:before="70" w:after="300" w:line="276" w:lineRule="auto"/>
              <w:rPr>
                <w:rFonts w:ascii="Arial" w:hAnsi="Arial" w:cs="Arial"/>
                <w:color w:val="000000" w:themeColor="text1"/>
                <w:sz w:val="24"/>
                <w:szCs w:val="24"/>
                <w:lang w:val="en-US"/>
              </w:rPr>
            </w:pPr>
            <w:r w:rsidRPr="002E6E8F">
              <w:rPr>
                <w:rFonts w:ascii="Arial" w:hAnsi="Arial" w:cs="Arial"/>
                <w:color w:val="000000"/>
                <w:sz w:val="24"/>
                <w:szCs w:val="24"/>
              </w:rPr>
              <w:t>Permanent</w:t>
            </w:r>
          </w:p>
        </w:tc>
      </w:tr>
      <w:tr w:rsidR="003E00AA" w:rsidRPr="00295184" w14:paraId="791F05EC" w14:textId="77777777" w:rsidTr="47B5C983">
        <w:trPr>
          <w:trHeight w:val="159"/>
        </w:trPr>
        <w:tc>
          <w:tcPr>
            <w:tcW w:w="0" w:type="pct"/>
            <w:tcBorders>
              <w:bottom w:val="single" w:sz="4" w:space="0" w:color="auto"/>
            </w:tcBorders>
            <w:shd w:val="clear" w:color="auto" w:fill="000000" w:themeFill="text1"/>
            <w:vAlign w:val="center"/>
          </w:tcPr>
          <w:p w14:paraId="7C2F219A" w14:textId="6C0DD254" w:rsidR="003E00AA" w:rsidRPr="00E82CFC" w:rsidRDefault="003E00AA" w:rsidP="003E00AA">
            <w:pPr>
              <w:rPr>
                <w:rFonts w:ascii="Arial" w:hAnsi="Arial" w:cs="Arial"/>
                <w:b/>
                <w:color w:val="FFFFFF" w:themeColor="background1"/>
                <w:sz w:val="24"/>
                <w:szCs w:val="24"/>
                <w:lang w:val="en-US"/>
              </w:rPr>
            </w:pPr>
            <w:r w:rsidRPr="002E6E8F">
              <w:rPr>
                <w:rFonts w:ascii="Arial" w:hAnsi="Arial" w:cs="Arial"/>
                <w:b/>
                <w:bCs/>
                <w:color w:val="FFFFFF"/>
                <w:sz w:val="24"/>
                <w:szCs w:val="24"/>
              </w:rPr>
              <w:t>Date</w:t>
            </w:r>
          </w:p>
        </w:tc>
        <w:tc>
          <w:tcPr>
            <w:tcW w:w="0" w:type="pct"/>
            <w:shd w:val="clear" w:color="auto" w:fill="FFFFFF" w:themeFill="background1"/>
            <w:vAlign w:val="center"/>
          </w:tcPr>
          <w:p w14:paraId="3729035D" w14:textId="44AF79B2" w:rsidR="003E00AA" w:rsidRPr="00E82CFC" w:rsidRDefault="00D13C34" w:rsidP="003E00AA">
            <w:pPr>
              <w:spacing w:before="70" w:after="300" w:line="276" w:lineRule="auto"/>
              <w:rPr>
                <w:rFonts w:ascii="Arial" w:hAnsi="Arial" w:cs="Arial"/>
                <w:color w:val="000000" w:themeColor="text1"/>
                <w:sz w:val="24"/>
                <w:szCs w:val="24"/>
                <w:lang w:val="en-US"/>
              </w:rPr>
            </w:pPr>
            <w:r>
              <w:rPr>
                <w:rFonts w:ascii="Arial" w:hAnsi="Arial" w:cs="Arial"/>
                <w:color w:val="000000"/>
                <w:sz w:val="24"/>
                <w:szCs w:val="24"/>
              </w:rPr>
              <w:t xml:space="preserve">April </w:t>
            </w:r>
            <w:r w:rsidR="00581933">
              <w:rPr>
                <w:rFonts w:ascii="Arial" w:hAnsi="Arial" w:cs="Arial"/>
                <w:color w:val="000000"/>
                <w:sz w:val="24"/>
                <w:szCs w:val="24"/>
              </w:rPr>
              <w:t>20</w:t>
            </w:r>
            <w:r>
              <w:rPr>
                <w:rFonts w:ascii="Arial" w:hAnsi="Arial" w:cs="Arial"/>
                <w:color w:val="000000"/>
                <w:sz w:val="24"/>
                <w:szCs w:val="24"/>
              </w:rPr>
              <w:t>22</w:t>
            </w:r>
          </w:p>
        </w:tc>
        <w:tc>
          <w:tcPr>
            <w:tcW w:w="0" w:type="pct"/>
            <w:shd w:val="clear" w:color="auto" w:fill="000000" w:themeFill="text1"/>
            <w:vAlign w:val="center"/>
          </w:tcPr>
          <w:p w14:paraId="3B72C859" w14:textId="631653ED" w:rsidR="003E00AA" w:rsidRPr="00E82CFC" w:rsidRDefault="003E00AA" w:rsidP="003E00AA">
            <w:pPr>
              <w:rPr>
                <w:rFonts w:ascii="Arial" w:hAnsi="Arial" w:cs="Arial"/>
                <w:b/>
                <w:color w:val="FFFFFF" w:themeColor="background1"/>
                <w:sz w:val="24"/>
                <w:szCs w:val="24"/>
                <w:lang w:val="en-US"/>
              </w:rPr>
            </w:pPr>
            <w:r w:rsidRPr="002E6E8F">
              <w:rPr>
                <w:rFonts w:ascii="Arial" w:hAnsi="Arial" w:cs="Arial"/>
                <w:b/>
                <w:bCs/>
                <w:color w:val="FFFFFF"/>
                <w:sz w:val="24"/>
                <w:szCs w:val="24"/>
              </w:rPr>
              <w:t> </w:t>
            </w:r>
          </w:p>
        </w:tc>
        <w:tc>
          <w:tcPr>
            <w:tcW w:w="0" w:type="pct"/>
            <w:shd w:val="clear" w:color="auto" w:fill="auto"/>
            <w:vAlign w:val="center"/>
          </w:tcPr>
          <w:p w14:paraId="3D7CD5B3" w14:textId="6A9EA5E7" w:rsidR="003E00AA" w:rsidRPr="00E82CFC" w:rsidRDefault="003E00AA" w:rsidP="003E00AA">
            <w:pPr>
              <w:spacing w:before="70" w:after="300" w:line="276" w:lineRule="auto"/>
              <w:rPr>
                <w:rFonts w:ascii="Arial" w:hAnsi="Arial" w:cs="Arial"/>
                <w:color w:val="000000" w:themeColor="text1"/>
                <w:sz w:val="24"/>
                <w:szCs w:val="24"/>
                <w:lang w:val="en-US"/>
              </w:rPr>
            </w:pPr>
            <w:r w:rsidRPr="002E6E8F">
              <w:rPr>
                <w:rFonts w:ascii="Arial" w:hAnsi="Arial" w:cs="Arial"/>
                <w:color w:val="000000"/>
                <w:sz w:val="24"/>
                <w:szCs w:val="24"/>
              </w:rPr>
              <w:t> </w:t>
            </w:r>
          </w:p>
        </w:tc>
      </w:tr>
    </w:tbl>
    <w:p w14:paraId="36331D08" w14:textId="77777777" w:rsidR="008651AD" w:rsidRDefault="008651AD" w:rsidP="008651AD">
      <w:pPr>
        <w:spacing w:line="276" w:lineRule="auto"/>
        <w:rPr>
          <w:rFonts w:ascii="Arial" w:hAnsi="Arial" w:cs="Arial"/>
          <w:color w:val="000000" w:themeColor="text1"/>
          <w:sz w:val="24"/>
          <w:szCs w:val="24"/>
        </w:rPr>
      </w:pPr>
    </w:p>
    <w:tbl>
      <w:tblPr>
        <w:tblStyle w:val="ArthritisRed"/>
        <w:tblW w:w="1071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17"/>
      </w:tblGrid>
      <w:tr w:rsidR="00C1346D" w:rsidRPr="00295184" w14:paraId="6EFEBB71" w14:textId="77777777" w:rsidTr="009B0299">
        <w:trPr>
          <w:cnfStyle w:val="100000000000" w:firstRow="1" w:lastRow="0" w:firstColumn="0" w:lastColumn="0" w:oddVBand="0" w:evenVBand="0" w:oddHBand="0" w:evenHBand="0" w:firstRowFirstColumn="0" w:firstRowLastColumn="0" w:lastRowFirstColumn="0" w:lastRowLastColumn="0"/>
          <w:trHeight w:val="190"/>
        </w:trPr>
        <w:tc>
          <w:tcPr>
            <w:tcW w:w="0" w:type="pct"/>
            <w:tcBorders>
              <w:bottom w:val="single" w:sz="4" w:space="0" w:color="auto"/>
            </w:tcBorders>
            <w:shd w:val="clear" w:color="auto" w:fill="000000" w:themeFill="text1"/>
          </w:tcPr>
          <w:p w14:paraId="61ED7DC4" w14:textId="77777777" w:rsidR="00C1346D" w:rsidRPr="00C1346D" w:rsidRDefault="00C1346D" w:rsidP="003D6BD5">
            <w:pPr>
              <w:spacing w:before="70" w:after="70"/>
              <w:rPr>
                <w:rFonts w:ascii="Arial" w:hAnsi="Arial" w:cs="Arial"/>
                <w:b w:val="0"/>
                <w:sz w:val="24"/>
                <w:szCs w:val="24"/>
              </w:rPr>
            </w:pPr>
            <w:r w:rsidRPr="00C1346D">
              <w:rPr>
                <w:rFonts w:ascii="Arial" w:hAnsi="Arial" w:cs="Arial"/>
                <w:sz w:val="24"/>
                <w:szCs w:val="24"/>
              </w:rPr>
              <w:t>Context</w:t>
            </w:r>
          </w:p>
        </w:tc>
      </w:tr>
      <w:tr w:rsidR="00C1346D" w:rsidRPr="00E86E00" w14:paraId="358CA2A9" w14:textId="77777777" w:rsidTr="009B0299">
        <w:trPr>
          <w:trHeight w:val="899"/>
        </w:trPr>
        <w:tc>
          <w:tcPr>
            <w:tcW w:w="0" w:type="pct"/>
            <w:tcBorders>
              <w:top w:val="single" w:sz="4" w:space="0" w:color="auto"/>
            </w:tcBorders>
            <w:shd w:val="clear" w:color="auto" w:fill="auto"/>
          </w:tcPr>
          <w:p w14:paraId="27039F7A" w14:textId="1BEDB17D" w:rsidR="002E6E8F" w:rsidRDefault="002E6E8F" w:rsidP="002E6E8F">
            <w:pPr>
              <w:spacing w:before="70" w:after="300" w:line="276" w:lineRule="auto"/>
              <w:ind w:right="176"/>
              <w:rPr>
                <w:rFonts w:ascii="Arial" w:hAnsi="Arial" w:cs="Arial"/>
                <w:color w:val="000000" w:themeColor="text1"/>
                <w:sz w:val="24"/>
                <w:szCs w:val="24"/>
                <w:lang w:val="en-US"/>
              </w:rPr>
            </w:pPr>
            <w:bookmarkStart w:id="0" w:name="_Hlk521420546"/>
            <w:r w:rsidRPr="00844939">
              <w:rPr>
                <w:rFonts w:ascii="Arial" w:hAnsi="Arial" w:cs="Arial"/>
                <w:color w:val="000000" w:themeColor="text1"/>
                <w:sz w:val="24"/>
                <w:szCs w:val="24"/>
                <w:lang w:val="en-US"/>
              </w:rPr>
              <w:t xml:space="preserve">We are Versus Arthritis. We are </w:t>
            </w:r>
            <w:r>
              <w:rPr>
                <w:rFonts w:ascii="Arial" w:hAnsi="Arial" w:cs="Arial"/>
                <w:color w:val="000000" w:themeColor="text1"/>
                <w:sz w:val="24"/>
                <w:szCs w:val="24"/>
                <w:lang w:val="en-US"/>
              </w:rPr>
              <w:t xml:space="preserve">campaigners, </w:t>
            </w:r>
            <w:r w:rsidRPr="00844939">
              <w:rPr>
                <w:rFonts w:ascii="Arial" w:hAnsi="Arial" w:cs="Arial"/>
                <w:color w:val="000000" w:themeColor="text1"/>
                <w:sz w:val="24"/>
                <w:szCs w:val="24"/>
                <w:lang w:val="en-US"/>
              </w:rPr>
              <w:t>fundraisers,</w:t>
            </w:r>
            <w:r>
              <w:rPr>
                <w:rFonts w:ascii="Arial" w:hAnsi="Arial" w:cs="Arial"/>
                <w:color w:val="000000" w:themeColor="text1"/>
                <w:sz w:val="24"/>
                <w:szCs w:val="24"/>
                <w:lang w:val="en-US"/>
              </w:rPr>
              <w:t xml:space="preserve"> designers, researchers</w:t>
            </w:r>
            <w:r w:rsidRPr="00844939">
              <w:rPr>
                <w:rFonts w:ascii="Arial" w:hAnsi="Arial" w:cs="Arial"/>
                <w:color w:val="000000" w:themeColor="text1"/>
                <w:sz w:val="24"/>
                <w:szCs w:val="24"/>
                <w:lang w:val="en-US"/>
              </w:rPr>
              <w:t xml:space="preserve">, </w:t>
            </w:r>
            <w:proofErr w:type="gramStart"/>
            <w:r w:rsidRPr="00844939">
              <w:rPr>
                <w:rFonts w:ascii="Arial" w:hAnsi="Arial" w:cs="Arial"/>
                <w:color w:val="000000" w:themeColor="text1"/>
                <w:sz w:val="24"/>
                <w:szCs w:val="24"/>
                <w:lang w:val="en-US"/>
              </w:rPr>
              <w:t>volunteers</w:t>
            </w:r>
            <w:proofErr w:type="gramEnd"/>
            <w:r>
              <w:rPr>
                <w:rFonts w:ascii="Arial" w:hAnsi="Arial" w:cs="Arial"/>
                <w:color w:val="000000" w:themeColor="text1"/>
                <w:sz w:val="24"/>
                <w:szCs w:val="24"/>
                <w:lang w:val="en-US"/>
              </w:rPr>
              <w:t xml:space="preserve"> and</w:t>
            </w:r>
            <w:r w:rsidRPr="00844939">
              <w:rPr>
                <w:rFonts w:ascii="Arial" w:hAnsi="Arial" w:cs="Arial"/>
                <w:color w:val="000000" w:themeColor="text1"/>
                <w:sz w:val="24"/>
                <w:szCs w:val="24"/>
                <w:lang w:val="en-US"/>
              </w:rPr>
              <w:t xml:space="preserve"> administrators</w:t>
            </w:r>
            <w:r w:rsidR="00CF1378">
              <w:rPr>
                <w:rFonts w:ascii="Arial" w:hAnsi="Arial" w:cs="Arial"/>
                <w:color w:val="000000" w:themeColor="text1"/>
                <w:sz w:val="24"/>
                <w:szCs w:val="24"/>
                <w:lang w:val="en-US"/>
              </w:rPr>
              <w:t>,</w:t>
            </w:r>
            <w:r w:rsidRPr="00844939">
              <w:rPr>
                <w:rFonts w:ascii="Arial" w:hAnsi="Arial" w:cs="Arial"/>
                <w:color w:val="000000" w:themeColor="text1"/>
                <w:sz w:val="24"/>
                <w:szCs w:val="24"/>
                <w:lang w:val="en-US"/>
              </w:rPr>
              <w:t xml:space="preserve"> all doing everything we can to push back against arthritis. Together, we’ll continue to develop breakthrough treatments, campaign relentlessly for arthritis to be seen as a priority and support each other whenever we need it. Together, we’re making real progress. But there’s still a long way to go, and </w:t>
            </w:r>
            <w:bookmarkEnd w:id="0"/>
            <w:r w:rsidRPr="00844939">
              <w:rPr>
                <w:rFonts w:ascii="Arial" w:hAnsi="Arial" w:cs="Arial"/>
                <w:color w:val="000000" w:themeColor="text1"/>
                <w:sz w:val="24"/>
                <w:szCs w:val="24"/>
                <w:lang w:val="en-US"/>
              </w:rPr>
              <w:t xml:space="preserve">we won’t stop until no-one </w:t>
            </w:r>
            <w:proofErr w:type="gramStart"/>
            <w:r w:rsidRPr="00844939">
              <w:rPr>
                <w:rFonts w:ascii="Arial" w:hAnsi="Arial" w:cs="Arial"/>
                <w:color w:val="000000" w:themeColor="text1"/>
                <w:sz w:val="24"/>
                <w:szCs w:val="24"/>
                <w:lang w:val="en-US"/>
              </w:rPr>
              <w:t>has to</w:t>
            </w:r>
            <w:proofErr w:type="gramEnd"/>
            <w:r w:rsidRPr="00844939">
              <w:rPr>
                <w:rFonts w:ascii="Arial" w:hAnsi="Arial" w:cs="Arial"/>
                <w:color w:val="000000" w:themeColor="text1"/>
                <w:sz w:val="24"/>
                <w:szCs w:val="24"/>
                <w:lang w:val="en-US"/>
              </w:rPr>
              <w:t xml:space="preserve"> tolerate living with the pain, fatigue and isolation of arthritis</w:t>
            </w:r>
            <w:r w:rsidRPr="008651AD">
              <w:rPr>
                <w:rFonts w:ascii="Arial" w:hAnsi="Arial" w:cs="Arial"/>
                <w:color w:val="000000" w:themeColor="text1"/>
                <w:sz w:val="24"/>
                <w:szCs w:val="24"/>
                <w:lang w:val="en-US"/>
              </w:rPr>
              <w:t>.</w:t>
            </w:r>
          </w:p>
          <w:p w14:paraId="60E1126C" w14:textId="360D0A78" w:rsidR="00C1346D" w:rsidRPr="00A06A60" w:rsidRDefault="00E9127F" w:rsidP="00581933">
            <w:pPr>
              <w:spacing w:before="70" w:after="300" w:line="276" w:lineRule="auto"/>
              <w:ind w:right="176"/>
              <w:rPr>
                <w:rFonts w:ascii="Arial" w:hAnsi="Arial" w:cs="Arial"/>
                <w:color w:val="000000" w:themeColor="text1"/>
                <w:sz w:val="24"/>
                <w:szCs w:val="24"/>
                <w:lang w:val="en-US"/>
              </w:rPr>
            </w:pPr>
            <w:r w:rsidRPr="0097339F">
              <w:rPr>
                <w:rFonts w:ascii="Arial" w:hAnsi="Arial" w:cs="Arial"/>
                <w:color w:val="000000" w:themeColor="text1"/>
                <w:sz w:val="24"/>
                <w:szCs w:val="24"/>
                <w:lang w:val="en-US"/>
              </w:rPr>
              <w:t xml:space="preserve">The </w:t>
            </w:r>
            <w:r>
              <w:rPr>
                <w:rFonts w:ascii="Arial" w:hAnsi="Arial" w:cs="Arial"/>
                <w:color w:val="000000" w:themeColor="text1"/>
                <w:sz w:val="24"/>
                <w:szCs w:val="24"/>
                <w:lang w:val="en-US"/>
              </w:rPr>
              <w:t>Policy, Public Affairs and Campaigns teams are</w:t>
            </w:r>
            <w:r w:rsidRPr="0097339F">
              <w:rPr>
                <w:rFonts w:ascii="Arial" w:hAnsi="Arial" w:cs="Arial"/>
                <w:color w:val="000000" w:themeColor="text1"/>
                <w:sz w:val="24"/>
                <w:szCs w:val="24"/>
                <w:lang w:val="en-US"/>
              </w:rPr>
              <w:t xml:space="preserve"> focused on creating lasting change for people with arthritis</w:t>
            </w:r>
            <w:r w:rsidR="00496A36">
              <w:rPr>
                <w:rFonts w:ascii="Arial" w:hAnsi="Arial" w:cs="Arial"/>
                <w:color w:val="000000" w:themeColor="text1"/>
                <w:sz w:val="24"/>
                <w:szCs w:val="24"/>
                <w:lang w:val="en-US"/>
              </w:rPr>
              <w:t xml:space="preserve">. We identify the policy changes that are needed, and influence </w:t>
            </w:r>
            <w:r w:rsidR="009D760A">
              <w:rPr>
                <w:rFonts w:ascii="Arial" w:hAnsi="Arial" w:cs="Arial"/>
                <w:color w:val="000000" w:themeColor="text1"/>
                <w:sz w:val="24"/>
                <w:szCs w:val="24"/>
                <w:lang w:val="en-US"/>
              </w:rPr>
              <w:t>decision</w:t>
            </w:r>
            <w:r w:rsidR="00496A36">
              <w:rPr>
                <w:rFonts w:ascii="Arial" w:hAnsi="Arial" w:cs="Arial"/>
                <w:color w:val="000000" w:themeColor="text1"/>
                <w:sz w:val="24"/>
                <w:szCs w:val="24"/>
                <w:lang w:val="en-US"/>
              </w:rPr>
              <w:t xml:space="preserve">-makers with public affairs tactics and </w:t>
            </w:r>
            <w:r w:rsidR="00A06A60">
              <w:rPr>
                <w:rFonts w:ascii="Arial" w:hAnsi="Arial" w:cs="Arial"/>
                <w:color w:val="000000" w:themeColor="text1"/>
                <w:sz w:val="24"/>
                <w:szCs w:val="24"/>
                <w:lang w:val="en-US"/>
              </w:rPr>
              <w:t>by campaigning alongside people with arthritis</w:t>
            </w:r>
            <w:r w:rsidR="00496A36">
              <w:rPr>
                <w:rFonts w:ascii="Arial" w:hAnsi="Arial" w:cs="Arial"/>
                <w:color w:val="000000" w:themeColor="text1"/>
                <w:sz w:val="24"/>
                <w:szCs w:val="24"/>
                <w:lang w:val="en-US"/>
              </w:rPr>
              <w:t xml:space="preserve">. </w:t>
            </w:r>
            <w:r w:rsidR="004463A4">
              <w:rPr>
                <w:rFonts w:ascii="Arial" w:hAnsi="Arial" w:cs="Arial"/>
                <w:color w:val="000000" w:themeColor="text1"/>
                <w:sz w:val="24"/>
                <w:szCs w:val="24"/>
                <w:lang w:val="en-US"/>
              </w:rPr>
              <w:t xml:space="preserve">This role </w:t>
            </w:r>
            <w:r w:rsidR="00581933">
              <w:rPr>
                <w:rFonts w:ascii="Arial" w:hAnsi="Arial" w:cs="Arial"/>
                <w:color w:val="000000" w:themeColor="text1"/>
                <w:sz w:val="24"/>
                <w:szCs w:val="24"/>
                <w:lang w:val="en-US"/>
              </w:rPr>
              <w:t xml:space="preserve">will lead our </w:t>
            </w:r>
            <w:r w:rsidR="00593CC4">
              <w:rPr>
                <w:rFonts w:ascii="Arial" w:hAnsi="Arial" w:cs="Arial"/>
                <w:color w:val="000000" w:themeColor="text1"/>
                <w:sz w:val="24"/>
                <w:szCs w:val="24"/>
                <w:lang w:val="en-US"/>
              </w:rPr>
              <w:t>public affairs</w:t>
            </w:r>
            <w:r w:rsidR="00581933">
              <w:rPr>
                <w:rFonts w:ascii="Arial" w:hAnsi="Arial" w:cs="Arial"/>
                <w:color w:val="000000" w:themeColor="text1"/>
                <w:sz w:val="24"/>
                <w:szCs w:val="24"/>
                <w:lang w:val="en-US"/>
              </w:rPr>
              <w:t xml:space="preserve"> targeted at </w:t>
            </w:r>
            <w:r w:rsidR="00593CC4">
              <w:rPr>
                <w:rFonts w:ascii="Arial" w:hAnsi="Arial" w:cs="Arial"/>
                <w:color w:val="000000" w:themeColor="text1"/>
                <w:sz w:val="24"/>
                <w:szCs w:val="24"/>
                <w:lang w:val="en-US"/>
              </w:rPr>
              <w:t>Westminster</w:t>
            </w:r>
            <w:r w:rsidR="00D74329">
              <w:rPr>
                <w:rFonts w:ascii="Arial" w:hAnsi="Arial" w:cs="Arial"/>
                <w:color w:val="000000" w:themeColor="text1"/>
                <w:sz w:val="24"/>
                <w:szCs w:val="24"/>
                <w:lang w:val="en-US"/>
              </w:rPr>
              <w:t xml:space="preserve"> </w:t>
            </w:r>
            <w:r w:rsidR="00581933">
              <w:rPr>
                <w:rFonts w:ascii="Arial" w:hAnsi="Arial" w:cs="Arial"/>
                <w:color w:val="000000" w:themeColor="text1"/>
                <w:sz w:val="24"/>
                <w:szCs w:val="24"/>
                <w:lang w:val="en-US"/>
              </w:rPr>
              <w:t xml:space="preserve">to make real change happen. This is a fantastic opportunity to </w:t>
            </w:r>
            <w:r w:rsidR="003D1084">
              <w:rPr>
                <w:rFonts w:ascii="Arial" w:hAnsi="Arial" w:cs="Arial"/>
                <w:color w:val="000000" w:themeColor="text1"/>
                <w:sz w:val="24"/>
                <w:szCs w:val="24"/>
                <w:lang w:val="en-US"/>
              </w:rPr>
              <w:t xml:space="preserve">raise our profile and key issues among decision-makers and drive forward </w:t>
            </w:r>
            <w:r w:rsidR="003C6A4D">
              <w:rPr>
                <w:rFonts w:ascii="Arial" w:hAnsi="Arial" w:cs="Arial"/>
                <w:color w:val="000000" w:themeColor="text1"/>
                <w:sz w:val="24"/>
                <w:szCs w:val="24"/>
                <w:lang w:val="en-US"/>
              </w:rPr>
              <w:t xml:space="preserve">putting the needs of people with arthritis on the political agenda. </w:t>
            </w:r>
          </w:p>
        </w:tc>
      </w:tr>
    </w:tbl>
    <w:p w14:paraId="6F48F6AC" w14:textId="77777777" w:rsidR="00844939" w:rsidRDefault="00844939" w:rsidP="008651AD">
      <w:pPr>
        <w:spacing w:line="276" w:lineRule="auto"/>
        <w:rPr>
          <w:rFonts w:ascii="Arial" w:hAnsi="Arial" w:cs="Arial"/>
          <w:color w:val="000000" w:themeColor="text1"/>
          <w:sz w:val="24"/>
          <w:szCs w:val="24"/>
        </w:rPr>
      </w:pPr>
    </w:p>
    <w:tbl>
      <w:tblPr>
        <w:tblStyle w:val="ArthritisRed"/>
        <w:tblW w:w="1071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17"/>
      </w:tblGrid>
      <w:tr w:rsidR="00844939" w:rsidRPr="00295184" w14:paraId="7F7D1D38" w14:textId="77777777" w:rsidTr="47B5C983">
        <w:trPr>
          <w:cnfStyle w:val="100000000000" w:firstRow="1" w:lastRow="0" w:firstColumn="0" w:lastColumn="0" w:oddVBand="0" w:evenVBand="0" w:oddHBand="0" w:evenHBand="0" w:firstRowFirstColumn="0" w:firstRowLastColumn="0" w:lastRowFirstColumn="0" w:lastRowLastColumn="0"/>
          <w:trHeight w:val="190"/>
        </w:trPr>
        <w:tc>
          <w:tcPr>
            <w:tcW w:w="0" w:type="pct"/>
            <w:tcBorders>
              <w:bottom w:val="single" w:sz="4" w:space="0" w:color="auto"/>
            </w:tcBorders>
            <w:shd w:val="clear" w:color="auto" w:fill="000000" w:themeFill="text1"/>
          </w:tcPr>
          <w:p w14:paraId="5D2C170C" w14:textId="77777777" w:rsidR="00844939" w:rsidRPr="00C1346D" w:rsidRDefault="00844939" w:rsidP="003D6BD5">
            <w:pPr>
              <w:spacing w:before="70" w:after="70"/>
              <w:rPr>
                <w:rFonts w:ascii="Arial" w:hAnsi="Arial" w:cs="Arial"/>
                <w:b w:val="0"/>
                <w:sz w:val="24"/>
                <w:szCs w:val="24"/>
              </w:rPr>
            </w:pPr>
            <w:r w:rsidRPr="00844939">
              <w:rPr>
                <w:rFonts w:ascii="Arial" w:hAnsi="Arial" w:cs="Arial"/>
                <w:sz w:val="24"/>
                <w:szCs w:val="24"/>
                <w:lang w:val="en-US"/>
              </w:rPr>
              <w:t>Main purpose of the role</w:t>
            </w:r>
          </w:p>
        </w:tc>
      </w:tr>
      <w:tr w:rsidR="00844939" w:rsidRPr="00E86E00" w14:paraId="37C8D807" w14:textId="77777777" w:rsidTr="47B5C983">
        <w:trPr>
          <w:trHeight w:val="899"/>
        </w:trPr>
        <w:tc>
          <w:tcPr>
            <w:tcW w:w="0" w:type="pct"/>
            <w:tcBorders>
              <w:top w:val="single" w:sz="4" w:space="0" w:color="auto"/>
            </w:tcBorders>
            <w:shd w:val="clear" w:color="auto" w:fill="auto"/>
          </w:tcPr>
          <w:p w14:paraId="1309F22D" w14:textId="26C920CA" w:rsidR="00CB5A41" w:rsidRDefault="00CB5A41" w:rsidP="000603A5">
            <w:pPr>
              <w:spacing w:line="276" w:lineRule="auto"/>
              <w:rPr>
                <w:rFonts w:ascii="Arial" w:eastAsia="MS Gothic" w:hAnsi="Arial" w:cs="Arial"/>
                <w:sz w:val="24"/>
                <w:szCs w:val="24"/>
              </w:rPr>
            </w:pPr>
            <w:r w:rsidRPr="00CB5A41">
              <w:rPr>
                <w:rFonts w:ascii="Arial" w:eastAsia="MS Gothic" w:hAnsi="Arial" w:cs="Arial"/>
                <w:sz w:val="24"/>
                <w:szCs w:val="24"/>
              </w:rPr>
              <w:t xml:space="preserve">The main purpose of this role is to manage the charity’s public affairs activities, building a strong profile with decision-makers to ensure our messages about policy priorities are recognised. The successful post-holder will develop and co-implement exciting and engaging influencing strategies in our policy priority areas. These plans should take an integrated approach and </w:t>
            </w:r>
            <w:r w:rsidR="00B512CE">
              <w:rPr>
                <w:rFonts w:ascii="Arial" w:eastAsia="MS Gothic" w:hAnsi="Arial" w:cs="Arial"/>
                <w:sz w:val="24"/>
                <w:szCs w:val="24"/>
              </w:rPr>
              <w:t>will include clos</w:t>
            </w:r>
            <w:r w:rsidR="00130C49">
              <w:rPr>
                <w:rFonts w:ascii="Arial" w:eastAsia="MS Gothic" w:hAnsi="Arial" w:cs="Arial"/>
                <w:sz w:val="24"/>
                <w:szCs w:val="24"/>
              </w:rPr>
              <w:t>e</w:t>
            </w:r>
            <w:r w:rsidR="00B512CE">
              <w:rPr>
                <w:rFonts w:ascii="Arial" w:eastAsia="MS Gothic" w:hAnsi="Arial" w:cs="Arial"/>
                <w:sz w:val="24"/>
                <w:szCs w:val="24"/>
              </w:rPr>
              <w:t xml:space="preserve"> working with colleagues across </w:t>
            </w:r>
            <w:r w:rsidRPr="00CB5A41">
              <w:rPr>
                <w:rFonts w:ascii="Arial" w:eastAsia="MS Gothic" w:hAnsi="Arial" w:cs="Arial"/>
                <w:sz w:val="24"/>
                <w:szCs w:val="24"/>
              </w:rPr>
              <w:t>policy</w:t>
            </w:r>
            <w:r w:rsidR="00B512CE">
              <w:rPr>
                <w:rFonts w:ascii="Arial" w:eastAsia="MS Gothic" w:hAnsi="Arial" w:cs="Arial"/>
                <w:sz w:val="24"/>
                <w:szCs w:val="24"/>
              </w:rPr>
              <w:t xml:space="preserve">, </w:t>
            </w:r>
            <w:r w:rsidRPr="00CB5A41">
              <w:rPr>
                <w:rFonts w:ascii="Arial" w:eastAsia="MS Gothic" w:hAnsi="Arial" w:cs="Arial"/>
                <w:sz w:val="24"/>
                <w:szCs w:val="24"/>
              </w:rPr>
              <w:t xml:space="preserve">campaigning, </w:t>
            </w:r>
            <w:r w:rsidR="00130C49">
              <w:rPr>
                <w:rFonts w:ascii="Arial" w:eastAsia="MS Gothic" w:hAnsi="Arial" w:cs="Arial"/>
                <w:sz w:val="24"/>
                <w:szCs w:val="24"/>
              </w:rPr>
              <w:t>comm</w:t>
            </w:r>
            <w:r w:rsidR="0081544C">
              <w:rPr>
                <w:rFonts w:ascii="Arial" w:eastAsia="MS Gothic" w:hAnsi="Arial" w:cs="Arial"/>
                <w:sz w:val="24"/>
                <w:szCs w:val="24"/>
              </w:rPr>
              <w:t>unication</w:t>
            </w:r>
            <w:r w:rsidR="00130C49">
              <w:rPr>
                <w:rFonts w:ascii="Arial" w:eastAsia="MS Gothic" w:hAnsi="Arial" w:cs="Arial"/>
                <w:sz w:val="24"/>
                <w:szCs w:val="24"/>
              </w:rPr>
              <w:t>s</w:t>
            </w:r>
            <w:r w:rsidRPr="00CB5A41">
              <w:rPr>
                <w:rFonts w:ascii="Arial" w:eastAsia="MS Gothic" w:hAnsi="Arial" w:cs="Arial"/>
                <w:sz w:val="24"/>
                <w:szCs w:val="24"/>
              </w:rPr>
              <w:t xml:space="preserve"> </w:t>
            </w:r>
            <w:proofErr w:type="gramStart"/>
            <w:r w:rsidR="00143377">
              <w:rPr>
                <w:rFonts w:ascii="Arial" w:eastAsia="MS Gothic" w:hAnsi="Arial" w:cs="Arial"/>
                <w:sz w:val="24"/>
                <w:szCs w:val="24"/>
              </w:rPr>
              <w:t>team</w:t>
            </w:r>
            <w:proofErr w:type="gramEnd"/>
            <w:r w:rsidR="00143377">
              <w:rPr>
                <w:rFonts w:ascii="Arial" w:eastAsia="MS Gothic" w:hAnsi="Arial" w:cs="Arial"/>
                <w:sz w:val="24"/>
                <w:szCs w:val="24"/>
              </w:rPr>
              <w:t xml:space="preserve"> </w:t>
            </w:r>
            <w:r w:rsidRPr="00CB5A41">
              <w:rPr>
                <w:rFonts w:ascii="Arial" w:eastAsia="MS Gothic" w:hAnsi="Arial" w:cs="Arial"/>
                <w:sz w:val="24"/>
                <w:szCs w:val="24"/>
              </w:rPr>
              <w:t xml:space="preserve">and social media. </w:t>
            </w:r>
          </w:p>
          <w:p w14:paraId="4C5DC785" w14:textId="77777777" w:rsidR="00CB5A41" w:rsidRPr="00CB5A41" w:rsidRDefault="00CB5A41" w:rsidP="000603A5">
            <w:pPr>
              <w:spacing w:line="276" w:lineRule="auto"/>
              <w:rPr>
                <w:rFonts w:ascii="Arial" w:eastAsia="MS Gothic" w:hAnsi="Arial" w:cs="Arial"/>
                <w:sz w:val="24"/>
                <w:szCs w:val="24"/>
              </w:rPr>
            </w:pPr>
          </w:p>
          <w:p w14:paraId="7F9C68A2" w14:textId="2C0BC1E5" w:rsidR="00CB5A41" w:rsidRDefault="53259ED3" w:rsidP="000603A5">
            <w:pPr>
              <w:spacing w:line="276" w:lineRule="auto"/>
              <w:rPr>
                <w:rFonts w:ascii="Arial" w:eastAsia="MS Gothic" w:hAnsi="Arial" w:cs="Arial"/>
                <w:sz w:val="24"/>
                <w:szCs w:val="24"/>
              </w:rPr>
            </w:pPr>
            <w:r w:rsidRPr="47B5C983">
              <w:rPr>
                <w:rFonts w:ascii="Arial" w:eastAsia="MS Gothic" w:hAnsi="Arial" w:cs="Arial"/>
                <w:sz w:val="24"/>
                <w:szCs w:val="24"/>
              </w:rPr>
              <w:t xml:space="preserve">The successful post-holder will be a strong communicator who can build good external relationships to successfully influence politicians, special advisers, </w:t>
            </w:r>
            <w:proofErr w:type="gramStart"/>
            <w:r w:rsidRPr="47B5C983">
              <w:rPr>
                <w:rFonts w:ascii="Arial" w:eastAsia="MS Gothic" w:hAnsi="Arial" w:cs="Arial"/>
                <w:sz w:val="24"/>
                <w:szCs w:val="24"/>
              </w:rPr>
              <w:t>Government</w:t>
            </w:r>
            <w:proofErr w:type="gramEnd"/>
            <w:r w:rsidR="6EE4E423" w:rsidRPr="47B5C983">
              <w:rPr>
                <w:rFonts w:ascii="Arial" w:eastAsia="MS Gothic" w:hAnsi="Arial" w:cs="Arial"/>
                <w:sz w:val="24"/>
                <w:szCs w:val="24"/>
              </w:rPr>
              <w:t xml:space="preserve"> </w:t>
            </w:r>
            <w:r w:rsidRPr="47B5C983">
              <w:rPr>
                <w:rFonts w:ascii="Arial" w:eastAsia="MS Gothic" w:hAnsi="Arial" w:cs="Arial"/>
                <w:sz w:val="24"/>
                <w:szCs w:val="24"/>
              </w:rPr>
              <w:t xml:space="preserve">and other decision-makers. They will have a good understanding of </w:t>
            </w:r>
            <w:r w:rsidR="03ED8E26" w:rsidRPr="47B5C983">
              <w:rPr>
                <w:rFonts w:ascii="Arial" w:eastAsia="MS Gothic" w:hAnsi="Arial" w:cs="Arial"/>
                <w:sz w:val="24"/>
                <w:szCs w:val="24"/>
              </w:rPr>
              <w:t>the political environment</w:t>
            </w:r>
            <w:r w:rsidR="7F08C96F" w:rsidRPr="47B5C983">
              <w:rPr>
                <w:rFonts w:ascii="Arial" w:eastAsia="MS Gothic" w:hAnsi="Arial" w:cs="Arial"/>
                <w:sz w:val="24"/>
                <w:szCs w:val="24"/>
              </w:rPr>
              <w:t xml:space="preserve">, the </w:t>
            </w:r>
            <w:r w:rsidR="03ED8E26" w:rsidRPr="47B5C983">
              <w:rPr>
                <w:rFonts w:ascii="Arial" w:eastAsia="MS Gothic" w:hAnsi="Arial" w:cs="Arial"/>
                <w:sz w:val="24"/>
                <w:szCs w:val="24"/>
              </w:rPr>
              <w:t>arena</w:t>
            </w:r>
            <w:r w:rsidR="7F08C96F" w:rsidRPr="47B5C983">
              <w:rPr>
                <w:rFonts w:ascii="Arial" w:eastAsia="MS Gothic" w:hAnsi="Arial" w:cs="Arial"/>
                <w:sz w:val="24"/>
                <w:szCs w:val="24"/>
              </w:rPr>
              <w:t xml:space="preserve"> in which health and care charities influence in</w:t>
            </w:r>
            <w:r w:rsidR="03ED8E26" w:rsidRPr="47B5C983">
              <w:rPr>
                <w:rFonts w:ascii="Arial" w:eastAsia="MS Gothic" w:hAnsi="Arial" w:cs="Arial"/>
                <w:sz w:val="24"/>
                <w:szCs w:val="24"/>
              </w:rPr>
              <w:t xml:space="preserve"> </w:t>
            </w:r>
            <w:r w:rsidRPr="47B5C983">
              <w:rPr>
                <w:rFonts w:ascii="Arial" w:eastAsia="MS Gothic" w:hAnsi="Arial" w:cs="Arial"/>
                <w:sz w:val="24"/>
                <w:szCs w:val="24"/>
              </w:rPr>
              <w:t>and be able to produce engaging materials and arrange events.</w:t>
            </w:r>
            <w:r w:rsidR="56513982" w:rsidRPr="47B5C983">
              <w:rPr>
                <w:rFonts w:ascii="Arial" w:eastAsia="MS Gothic" w:hAnsi="Arial" w:cs="Arial"/>
                <w:sz w:val="24"/>
                <w:szCs w:val="24"/>
              </w:rPr>
              <w:t xml:space="preserve"> They will also be able to work in partnership with the coalitions we are active in such as the </w:t>
            </w:r>
            <w:r w:rsidR="56513982" w:rsidRPr="47B5C983">
              <w:rPr>
                <w:rFonts w:ascii="Arial" w:eastAsia="MS Gothic" w:hAnsi="Arial" w:cs="Arial"/>
                <w:sz w:val="24"/>
                <w:szCs w:val="24"/>
              </w:rPr>
              <w:lastRenderedPageBreak/>
              <w:t xml:space="preserve">Association of Medical Research </w:t>
            </w:r>
            <w:r w:rsidR="59D4F984" w:rsidRPr="47B5C983">
              <w:rPr>
                <w:rFonts w:ascii="Arial" w:eastAsia="MS Gothic" w:hAnsi="Arial" w:cs="Arial"/>
                <w:sz w:val="24"/>
                <w:szCs w:val="24"/>
              </w:rPr>
              <w:t>Charities and</w:t>
            </w:r>
            <w:r w:rsidR="68376FC4" w:rsidRPr="47B5C983">
              <w:rPr>
                <w:rFonts w:ascii="Arial" w:eastAsia="MS Gothic" w:hAnsi="Arial" w:cs="Arial"/>
                <w:sz w:val="24"/>
                <w:szCs w:val="24"/>
              </w:rPr>
              <w:t xml:space="preserve"> </w:t>
            </w:r>
            <w:r w:rsidR="13C9862F" w:rsidRPr="47B5C983">
              <w:rPr>
                <w:rFonts w:ascii="Arial" w:eastAsia="MS Gothic" w:hAnsi="Arial" w:cs="Arial"/>
                <w:sz w:val="24"/>
                <w:szCs w:val="24"/>
              </w:rPr>
              <w:t>co-</w:t>
            </w:r>
            <w:r w:rsidR="68376FC4" w:rsidRPr="47B5C983">
              <w:rPr>
                <w:rFonts w:ascii="Arial" w:eastAsia="MS Gothic" w:hAnsi="Arial" w:cs="Arial"/>
                <w:sz w:val="24"/>
                <w:szCs w:val="24"/>
              </w:rPr>
              <w:t xml:space="preserve">supporting </w:t>
            </w:r>
            <w:r w:rsidR="13C9862F" w:rsidRPr="47B5C983">
              <w:rPr>
                <w:rFonts w:ascii="Arial" w:eastAsia="MS Gothic" w:hAnsi="Arial" w:cs="Arial"/>
                <w:sz w:val="24"/>
                <w:szCs w:val="24"/>
              </w:rPr>
              <w:t xml:space="preserve">our activities </w:t>
            </w:r>
            <w:r w:rsidR="2FECE67A" w:rsidRPr="47B5C983">
              <w:rPr>
                <w:rFonts w:ascii="Arial" w:eastAsia="MS Gothic" w:hAnsi="Arial" w:cs="Arial"/>
                <w:sz w:val="24"/>
                <w:szCs w:val="24"/>
              </w:rPr>
              <w:t xml:space="preserve">on </w:t>
            </w:r>
            <w:r w:rsidR="68376FC4" w:rsidRPr="47B5C983">
              <w:rPr>
                <w:rFonts w:ascii="Arial" w:eastAsia="MS Gothic" w:hAnsi="Arial" w:cs="Arial"/>
                <w:sz w:val="24"/>
                <w:szCs w:val="24"/>
              </w:rPr>
              <w:t xml:space="preserve">the </w:t>
            </w:r>
            <w:proofErr w:type="gramStart"/>
            <w:r w:rsidR="68376FC4" w:rsidRPr="47B5C983">
              <w:rPr>
                <w:rFonts w:ascii="Arial" w:eastAsia="MS Gothic" w:hAnsi="Arial" w:cs="Arial"/>
                <w:sz w:val="24"/>
                <w:szCs w:val="24"/>
              </w:rPr>
              <w:t>All Party</w:t>
            </w:r>
            <w:proofErr w:type="gramEnd"/>
            <w:r w:rsidR="68376FC4" w:rsidRPr="47B5C983">
              <w:rPr>
                <w:rFonts w:ascii="Arial" w:eastAsia="MS Gothic" w:hAnsi="Arial" w:cs="Arial"/>
                <w:sz w:val="24"/>
                <w:szCs w:val="24"/>
              </w:rPr>
              <w:t xml:space="preserve"> Parliamentary Group on Medical Research. </w:t>
            </w:r>
          </w:p>
          <w:p w14:paraId="003D1FEE" w14:textId="77777777" w:rsidR="00CB5A41" w:rsidRPr="00CB5A41" w:rsidRDefault="00CB5A41" w:rsidP="000603A5">
            <w:pPr>
              <w:spacing w:line="276" w:lineRule="auto"/>
              <w:rPr>
                <w:rFonts w:ascii="Arial" w:eastAsia="MS Gothic" w:hAnsi="Arial" w:cs="Arial"/>
                <w:sz w:val="24"/>
                <w:szCs w:val="24"/>
              </w:rPr>
            </w:pPr>
          </w:p>
          <w:p w14:paraId="7DD6E2D4" w14:textId="2809B66E" w:rsidR="00776C73" w:rsidRPr="009B2AF5" w:rsidRDefault="00CB5A41" w:rsidP="000603A5">
            <w:pPr>
              <w:spacing w:line="276" w:lineRule="auto"/>
              <w:rPr>
                <w:rFonts w:ascii="Arial" w:hAnsi="Arial" w:cs="Arial"/>
                <w:color w:val="000000" w:themeColor="text1"/>
                <w:sz w:val="24"/>
                <w:szCs w:val="24"/>
                <w:lang w:val="en-US"/>
              </w:rPr>
            </w:pPr>
            <w:r w:rsidRPr="00CB5A41">
              <w:rPr>
                <w:rFonts w:ascii="Arial" w:eastAsia="MS Gothic" w:hAnsi="Arial" w:cs="Arial"/>
                <w:sz w:val="24"/>
                <w:szCs w:val="24"/>
              </w:rPr>
              <w:t xml:space="preserve">An enthusiastic, </w:t>
            </w:r>
            <w:proofErr w:type="gramStart"/>
            <w:r w:rsidRPr="00CB5A41">
              <w:rPr>
                <w:rFonts w:ascii="Arial" w:eastAsia="MS Gothic" w:hAnsi="Arial" w:cs="Arial"/>
                <w:sz w:val="24"/>
                <w:szCs w:val="24"/>
              </w:rPr>
              <w:t>adaptive</w:t>
            </w:r>
            <w:proofErr w:type="gramEnd"/>
            <w:r w:rsidRPr="00CB5A41">
              <w:rPr>
                <w:rFonts w:ascii="Arial" w:eastAsia="MS Gothic" w:hAnsi="Arial" w:cs="Arial"/>
                <w:sz w:val="24"/>
                <w:szCs w:val="24"/>
              </w:rPr>
              <w:t xml:space="preserve"> and flexible approach is important</w:t>
            </w:r>
            <w:r w:rsidR="00D771B2">
              <w:rPr>
                <w:rFonts w:ascii="Arial" w:eastAsia="MS Gothic" w:hAnsi="Arial" w:cs="Arial"/>
                <w:sz w:val="24"/>
                <w:szCs w:val="24"/>
              </w:rPr>
              <w:t xml:space="preserve">, as is the ability to </w:t>
            </w:r>
            <w:r w:rsidR="005D1A56">
              <w:rPr>
                <w:rFonts w:ascii="Arial" w:eastAsia="MS Gothic" w:hAnsi="Arial" w:cs="Arial"/>
                <w:sz w:val="24"/>
                <w:szCs w:val="24"/>
              </w:rPr>
              <w:t>matrix-</w:t>
            </w:r>
            <w:r w:rsidR="00D771B2">
              <w:rPr>
                <w:rFonts w:ascii="Arial" w:eastAsia="MS Gothic" w:hAnsi="Arial" w:cs="Arial"/>
                <w:sz w:val="24"/>
                <w:szCs w:val="24"/>
              </w:rPr>
              <w:t>work in partnership across teams</w:t>
            </w:r>
            <w:r w:rsidR="005D1A56">
              <w:rPr>
                <w:rFonts w:ascii="Arial" w:eastAsia="MS Gothic" w:hAnsi="Arial" w:cs="Arial"/>
                <w:sz w:val="24"/>
                <w:szCs w:val="24"/>
              </w:rPr>
              <w:t>.</w:t>
            </w:r>
          </w:p>
        </w:tc>
      </w:tr>
    </w:tbl>
    <w:p w14:paraId="2F144582" w14:textId="77777777" w:rsidR="009503F1" w:rsidRDefault="009503F1"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39"/>
        <w:gridCol w:w="7224"/>
      </w:tblGrid>
      <w:tr w:rsidR="008569DE" w:rsidRPr="008569DE" w14:paraId="284DAE1F" w14:textId="77777777" w:rsidTr="6E4166F1">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auto"/>
            </w:tcBorders>
            <w:shd w:val="clear" w:color="auto" w:fill="000000" w:themeFill="text1"/>
          </w:tcPr>
          <w:p w14:paraId="37BB5236" w14:textId="77777777" w:rsidR="008569DE" w:rsidRPr="008569DE" w:rsidRDefault="008569DE" w:rsidP="008569DE">
            <w:pPr>
              <w:spacing w:before="70" w:after="300" w:line="276" w:lineRule="auto"/>
              <w:rPr>
                <w:rFonts w:ascii="Arial" w:hAnsi="Arial" w:cs="Arial"/>
                <w:color w:val="FFFFFF" w:themeColor="background1"/>
                <w:sz w:val="24"/>
                <w:szCs w:val="24"/>
                <w:lang w:val="en-US"/>
              </w:rPr>
            </w:pPr>
            <w:r w:rsidRPr="008569DE">
              <w:rPr>
                <w:rFonts w:ascii="Arial" w:hAnsi="Arial" w:cs="Arial"/>
                <w:color w:val="FFFFFF" w:themeColor="background1"/>
                <w:sz w:val="24"/>
                <w:szCs w:val="24"/>
                <w:lang w:val="en-US"/>
              </w:rPr>
              <w:t>Management and key relationships</w:t>
            </w:r>
          </w:p>
        </w:tc>
      </w:tr>
      <w:tr w:rsidR="008569DE" w:rsidRPr="00E86E00" w14:paraId="0C8488CC" w14:textId="77777777" w:rsidTr="6E4166F1">
        <w:trPr>
          <w:trHeight w:val="899"/>
        </w:trPr>
        <w:tc>
          <w:tcPr>
            <w:tcW w:w="1644" w:type="pct"/>
            <w:tcBorders>
              <w:top w:val="single" w:sz="4" w:space="0" w:color="auto"/>
              <w:bottom w:val="single" w:sz="4" w:space="0" w:color="auto"/>
            </w:tcBorders>
            <w:shd w:val="clear" w:color="auto" w:fill="000000" w:themeFill="text1"/>
          </w:tcPr>
          <w:p w14:paraId="471DA032" w14:textId="77777777" w:rsidR="008569DE" w:rsidRPr="008569DE" w:rsidRDefault="008569DE" w:rsidP="008569DE">
            <w:pPr>
              <w:spacing w:before="70" w:after="300" w:line="276" w:lineRule="auto"/>
              <w:rPr>
                <w:rFonts w:ascii="Arial" w:hAnsi="Arial" w:cs="Arial"/>
                <w:b/>
                <w:color w:val="FFFFFF" w:themeColor="background1"/>
                <w:sz w:val="24"/>
                <w:szCs w:val="24"/>
                <w:lang w:val="en-US"/>
              </w:rPr>
            </w:pPr>
            <w:r w:rsidRPr="00DF5E79">
              <w:rPr>
                <w:rFonts w:ascii="Arial" w:hAnsi="Arial" w:cs="Arial"/>
                <w:b/>
                <w:bCs/>
                <w:color w:val="FFFFFF" w:themeColor="background1"/>
                <w:sz w:val="24"/>
                <w:szCs w:val="24"/>
              </w:rPr>
              <w:t>Roles managed</w:t>
            </w:r>
          </w:p>
        </w:tc>
        <w:tc>
          <w:tcPr>
            <w:tcW w:w="3356" w:type="pct"/>
            <w:tcBorders>
              <w:top w:val="single" w:sz="4" w:space="0" w:color="auto"/>
              <w:bottom w:val="single" w:sz="4" w:space="0" w:color="auto"/>
            </w:tcBorders>
          </w:tcPr>
          <w:p w14:paraId="56977C33" w14:textId="42C5CA70" w:rsidR="005D1A56" w:rsidRPr="008569DE" w:rsidRDefault="005D1A56" w:rsidP="008569DE">
            <w:pPr>
              <w:spacing w:before="70" w:after="300" w:line="276" w:lineRule="auto"/>
              <w:rPr>
                <w:rFonts w:ascii="Arial" w:hAnsi="Arial" w:cs="Arial"/>
                <w:color w:val="000000" w:themeColor="text1"/>
                <w:sz w:val="24"/>
                <w:szCs w:val="24"/>
                <w:lang w:val="en-US"/>
              </w:rPr>
            </w:pPr>
            <w:r w:rsidRPr="6E4166F1">
              <w:rPr>
                <w:rFonts w:ascii="Arial" w:hAnsi="Arial" w:cs="Arial"/>
                <w:color w:val="000000" w:themeColor="text1"/>
                <w:sz w:val="24"/>
                <w:szCs w:val="24"/>
                <w:lang w:val="en-US"/>
              </w:rPr>
              <w:t>Public Affairs Officer</w:t>
            </w:r>
          </w:p>
        </w:tc>
      </w:tr>
      <w:tr w:rsidR="008569DE" w:rsidRPr="00E86E00" w14:paraId="4F14CB2D" w14:textId="77777777" w:rsidTr="6E4166F1">
        <w:trPr>
          <w:trHeight w:val="899"/>
        </w:trPr>
        <w:tc>
          <w:tcPr>
            <w:tcW w:w="1644" w:type="pct"/>
            <w:tcBorders>
              <w:top w:val="single" w:sz="4" w:space="0" w:color="auto"/>
              <w:bottom w:val="single" w:sz="4" w:space="0" w:color="auto"/>
            </w:tcBorders>
            <w:shd w:val="clear" w:color="auto" w:fill="000000" w:themeFill="text1"/>
          </w:tcPr>
          <w:p w14:paraId="5380AC89" w14:textId="77777777" w:rsidR="008569DE" w:rsidRPr="008569DE" w:rsidRDefault="008569DE" w:rsidP="008569DE">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Reports to</w:t>
            </w:r>
          </w:p>
        </w:tc>
        <w:tc>
          <w:tcPr>
            <w:tcW w:w="3356" w:type="pct"/>
            <w:tcBorders>
              <w:top w:val="single" w:sz="4" w:space="0" w:color="auto"/>
              <w:bottom w:val="single" w:sz="4" w:space="0" w:color="auto"/>
            </w:tcBorders>
          </w:tcPr>
          <w:p w14:paraId="0A67E6FA" w14:textId="7A3DEB9C" w:rsidR="008569DE" w:rsidRPr="00D57787" w:rsidRDefault="00AB3496" w:rsidP="008569DE">
            <w:pPr>
              <w:spacing w:before="70" w:after="300"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Head of Policy and Public Affairs</w:t>
            </w:r>
          </w:p>
        </w:tc>
      </w:tr>
      <w:tr w:rsidR="008569DE" w:rsidRPr="00E86E00" w14:paraId="47532842" w14:textId="77777777" w:rsidTr="6E4166F1">
        <w:trPr>
          <w:trHeight w:val="1010"/>
        </w:trPr>
        <w:tc>
          <w:tcPr>
            <w:tcW w:w="1644" w:type="pct"/>
            <w:tcBorders>
              <w:top w:val="single" w:sz="4" w:space="0" w:color="auto"/>
              <w:bottom w:val="single" w:sz="4" w:space="0" w:color="auto"/>
            </w:tcBorders>
            <w:shd w:val="clear" w:color="auto" w:fill="000000" w:themeFill="text1"/>
          </w:tcPr>
          <w:p w14:paraId="6BC36CB0" w14:textId="77777777" w:rsidR="008569DE" w:rsidRPr="008569DE" w:rsidRDefault="008569DE" w:rsidP="008569DE">
            <w:pPr>
              <w:spacing w:before="70" w:after="300" w:line="276" w:lineRule="auto"/>
              <w:rPr>
                <w:rFonts w:ascii="Arial" w:hAnsi="Arial" w:cs="Arial"/>
                <w:b/>
                <w:color w:val="FFFFFF" w:themeColor="background1"/>
                <w:sz w:val="24"/>
                <w:szCs w:val="24"/>
                <w:lang w:val="en-US"/>
              </w:rPr>
            </w:pPr>
            <w:r w:rsidRPr="00DF5E79">
              <w:rPr>
                <w:rFonts w:ascii="Arial" w:hAnsi="Arial" w:cs="Arial"/>
                <w:b/>
                <w:bCs/>
                <w:color w:val="FFFFFF" w:themeColor="background1"/>
                <w:sz w:val="24"/>
                <w:szCs w:val="24"/>
              </w:rPr>
              <w:t>Key Relationships</w:t>
            </w:r>
          </w:p>
        </w:tc>
        <w:tc>
          <w:tcPr>
            <w:tcW w:w="3356" w:type="pct"/>
            <w:tcBorders>
              <w:top w:val="single" w:sz="4" w:space="0" w:color="auto"/>
              <w:bottom w:val="single" w:sz="4" w:space="0" w:color="auto"/>
            </w:tcBorders>
          </w:tcPr>
          <w:p w14:paraId="78EB9D7F" w14:textId="7B5FDF3F" w:rsidR="00C61BDF" w:rsidRDefault="00C61BDF" w:rsidP="00C61BDF">
            <w:pPr>
              <w:spacing w:before="70" w:after="300" w:line="276" w:lineRule="auto"/>
              <w:rPr>
                <w:rFonts w:ascii="Arial" w:hAnsi="Arial" w:cs="Arial"/>
                <w:color w:val="000000" w:themeColor="text1"/>
                <w:sz w:val="24"/>
                <w:szCs w:val="24"/>
                <w:lang w:val="en-US"/>
              </w:rPr>
            </w:pPr>
            <w:r w:rsidRPr="00C61BDF">
              <w:rPr>
                <w:rFonts w:ascii="Arial" w:hAnsi="Arial" w:cs="Arial"/>
                <w:color w:val="000000" w:themeColor="text1"/>
                <w:sz w:val="24"/>
                <w:szCs w:val="24"/>
                <w:lang w:val="en-US"/>
              </w:rPr>
              <w:t>Within the Policy</w:t>
            </w:r>
            <w:r w:rsidR="00183C73">
              <w:rPr>
                <w:rFonts w:ascii="Arial" w:hAnsi="Arial" w:cs="Arial"/>
                <w:color w:val="000000" w:themeColor="text1"/>
                <w:sz w:val="24"/>
                <w:szCs w:val="24"/>
                <w:lang w:val="en-US"/>
              </w:rPr>
              <w:t xml:space="preserve">, Public Affairs and Campaigns (PPA) </w:t>
            </w:r>
            <w:r w:rsidR="00387B74">
              <w:rPr>
                <w:rFonts w:ascii="Arial" w:hAnsi="Arial" w:cs="Arial"/>
                <w:color w:val="000000" w:themeColor="text1"/>
                <w:sz w:val="24"/>
                <w:szCs w:val="24"/>
                <w:lang w:val="en-US"/>
              </w:rPr>
              <w:t>department</w:t>
            </w:r>
            <w:r w:rsidRPr="00C61BDF">
              <w:rPr>
                <w:rFonts w:ascii="Arial" w:hAnsi="Arial" w:cs="Arial"/>
                <w:color w:val="000000" w:themeColor="text1"/>
                <w:sz w:val="24"/>
                <w:szCs w:val="24"/>
                <w:lang w:val="en-US"/>
              </w:rPr>
              <w:t>:</w:t>
            </w:r>
          </w:p>
          <w:p w14:paraId="481BF2B4" w14:textId="34DC3008" w:rsidR="00C61BDF" w:rsidRPr="00C61BDF" w:rsidRDefault="005D1A56" w:rsidP="00B37429">
            <w:pPr>
              <w:pStyle w:val="ListParagraph"/>
              <w:numPr>
                <w:ilvl w:val="0"/>
                <w:numId w:val="36"/>
              </w:numPr>
              <w:spacing w:before="70" w:after="300"/>
              <w:rPr>
                <w:sz w:val="24"/>
                <w:szCs w:val="24"/>
                <w:lang w:val="en-US"/>
              </w:rPr>
            </w:pPr>
            <w:r>
              <w:rPr>
                <w:sz w:val="24"/>
                <w:szCs w:val="24"/>
                <w:lang w:val="en-US"/>
              </w:rPr>
              <w:t>Campaigns Manager and Officer</w:t>
            </w:r>
          </w:p>
          <w:p w14:paraId="6C1690CA" w14:textId="6786E678" w:rsidR="00C61BDF" w:rsidRPr="00F30E96" w:rsidRDefault="00C61BDF" w:rsidP="00B37429">
            <w:pPr>
              <w:pStyle w:val="ListParagraph"/>
              <w:numPr>
                <w:ilvl w:val="0"/>
                <w:numId w:val="36"/>
              </w:numPr>
              <w:spacing w:before="70" w:after="300"/>
              <w:rPr>
                <w:sz w:val="24"/>
                <w:szCs w:val="24"/>
                <w:lang w:val="en-US"/>
              </w:rPr>
            </w:pPr>
            <w:r w:rsidRPr="00C61BDF">
              <w:rPr>
                <w:sz w:val="24"/>
                <w:szCs w:val="24"/>
                <w:lang w:val="en-US"/>
              </w:rPr>
              <w:t xml:space="preserve">Policy </w:t>
            </w:r>
            <w:r>
              <w:rPr>
                <w:sz w:val="24"/>
                <w:szCs w:val="24"/>
                <w:lang w:val="en-US"/>
              </w:rPr>
              <w:t>Managers and Officers</w:t>
            </w:r>
          </w:p>
          <w:p w14:paraId="58B6948E" w14:textId="5BA65D8F" w:rsidR="00C61BDF" w:rsidRDefault="00C61BDF" w:rsidP="00C61BDF">
            <w:pPr>
              <w:spacing w:before="70" w:after="300" w:line="276" w:lineRule="auto"/>
              <w:rPr>
                <w:rFonts w:ascii="Arial" w:hAnsi="Arial" w:cs="Arial"/>
                <w:color w:val="000000" w:themeColor="text1"/>
                <w:sz w:val="24"/>
                <w:szCs w:val="24"/>
                <w:lang w:val="en-US"/>
              </w:rPr>
            </w:pPr>
            <w:r w:rsidRPr="00C61BDF">
              <w:rPr>
                <w:rFonts w:ascii="Arial" w:hAnsi="Arial" w:cs="Arial"/>
                <w:color w:val="000000" w:themeColor="text1"/>
                <w:sz w:val="24"/>
                <w:szCs w:val="24"/>
                <w:lang w:val="en-US"/>
              </w:rPr>
              <w:t>Within the wider charity:</w:t>
            </w:r>
          </w:p>
          <w:p w14:paraId="0C4F83C3" w14:textId="77777777" w:rsidR="008E0962" w:rsidRPr="00E42C1C" w:rsidRDefault="008E0962" w:rsidP="00B37429">
            <w:pPr>
              <w:pStyle w:val="ListParagraph"/>
              <w:numPr>
                <w:ilvl w:val="0"/>
                <w:numId w:val="36"/>
              </w:numPr>
              <w:spacing w:before="70" w:after="300"/>
              <w:rPr>
                <w:sz w:val="24"/>
                <w:szCs w:val="24"/>
                <w:lang w:val="en-US"/>
              </w:rPr>
            </w:pPr>
            <w:r>
              <w:rPr>
                <w:sz w:val="24"/>
                <w:szCs w:val="24"/>
                <w:lang w:val="en-US"/>
              </w:rPr>
              <w:t>Brand, Digital and Communications teams</w:t>
            </w:r>
          </w:p>
          <w:p w14:paraId="43401417" w14:textId="35EA5517" w:rsidR="008E0962" w:rsidRDefault="008E0962" w:rsidP="00B37429">
            <w:pPr>
              <w:pStyle w:val="ListParagraph"/>
              <w:numPr>
                <w:ilvl w:val="0"/>
                <w:numId w:val="36"/>
              </w:numPr>
              <w:spacing w:before="70" w:after="300"/>
              <w:rPr>
                <w:sz w:val="24"/>
                <w:szCs w:val="24"/>
                <w:lang w:val="en-US"/>
              </w:rPr>
            </w:pPr>
            <w:r>
              <w:rPr>
                <w:sz w:val="24"/>
                <w:szCs w:val="24"/>
                <w:lang w:val="en-US"/>
              </w:rPr>
              <w:t>Involvement and Services</w:t>
            </w:r>
          </w:p>
          <w:p w14:paraId="4A1352F0" w14:textId="2E2B17D1" w:rsidR="00E80E29" w:rsidRDefault="00E80E29" w:rsidP="00B37429">
            <w:pPr>
              <w:pStyle w:val="ListParagraph"/>
              <w:numPr>
                <w:ilvl w:val="0"/>
                <w:numId w:val="36"/>
              </w:numPr>
              <w:spacing w:before="70" w:after="300"/>
              <w:rPr>
                <w:sz w:val="24"/>
                <w:szCs w:val="24"/>
                <w:lang w:val="en-US"/>
              </w:rPr>
            </w:pPr>
            <w:r>
              <w:rPr>
                <w:sz w:val="24"/>
                <w:szCs w:val="24"/>
                <w:lang w:val="en-US"/>
              </w:rPr>
              <w:t xml:space="preserve">Devolved nation </w:t>
            </w:r>
            <w:r w:rsidR="007B7DA8">
              <w:rPr>
                <w:sz w:val="24"/>
                <w:szCs w:val="24"/>
                <w:lang w:val="en-US"/>
              </w:rPr>
              <w:t xml:space="preserve">Policy &amp; Engagement </w:t>
            </w:r>
            <w:r>
              <w:rPr>
                <w:sz w:val="24"/>
                <w:szCs w:val="24"/>
                <w:lang w:val="en-US"/>
              </w:rPr>
              <w:t>teams</w:t>
            </w:r>
          </w:p>
          <w:p w14:paraId="352D259B" w14:textId="150627AD" w:rsidR="00E80E29" w:rsidRDefault="00E80E29" w:rsidP="00B37429">
            <w:pPr>
              <w:pStyle w:val="ListParagraph"/>
              <w:numPr>
                <w:ilvl w:val="0"/>
                <w:numId w:val="36"/>
              </w:numPr>
              <w:spacing w:before="70" w:after="300"/>
              <w:rPr>
                <w:sz w:val="24"/>
                <w:szCs w:val="24"/>
                <w:lang w:val="en-US"/>
              </w:rPr>
            </w:pPr>
            <w:r>
              <w:rPr>
                <w:sz w:val="24"/>
                <w:szCs w:val="24"/>
                <w:lang w:val="en-US"/>
              </w:rPr>
              <w:t>Procurement and Finance teams</w:t>
            </w:r>
          </w:p>
          <w:p w14:paraId="282CCD59" w14:textId="432FDF80" w:rsidR="004F1945" w:rsidRDefault="004F1945" w:rsidP="00B37429">
            <w:pPr>
              <w:pStyle w:val="ListParagraph"/>
              <w:numPr>
                <w:ilvl w:val="0"/>
                <w:numId w:val="36"/>
              </w:numPr>
              <w:spacing w:before="70" w:after="300"/>
              <w:rPr>
                <w:sz w:val="24"/>
                <w:szCs w:val="24"/>
                <w:lang w:val="en-US"/>
              </w:rPr>
            </w:pPr>
            <w:r>
              <w:rPr>
                <w:sz w:val="24"/>
                <w:szCs w:val="24"/>
                <w:lang w:val="en-US"/>
              </w:rPr>
              <w:t>Research Directorate</w:t>
            </w:r>
          </w:p>
          <w:p w14:paraId="2F6A7485" w14:textId="77777777" w:rsidR="00C61BDF" w:rsidRPr="00C61BDF" w:rsidRDefault="00C61BDF" w:rsidP="00C61BDF">
            <w:pPr>
              <w:spacing w:before="70" w:after="300" w:line="276" w:lineRule="auto"/>
              <w:rPr>
                <w:rFonts w:ascii="Arial" w:hAnsi="Arial" w:cs="Arial"/>
                <w:color w:val="000000" w:themeColor="text1"/>
                <w:sz w:val="24"/>
                <w:szCs w:val="24"/>
                <w:lang w:val="en-US"/>
              </w:rPr>
            </w:pPr>
            <w:r w:rsidRPr="00C61BDF">
              <w:rPr>
                <w:rFonts w:ascii="Arial" w:hAnsi="Arial" w:cs="Arial"/>
                <w:color w:val="000000" w:themeColor="text1"/>
                <w:sz w:val="24"/>
                <w:szCs w:val="24"/>
                <w:lang w:val="en-US"/>
              </w:rPr>
              <w:t>External relationships:</w:t>
            </w:r>
          </w:p>
          <w:p w14:paraId="1BC72F3A" w14:textId="5313F21B"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6E4166F1">
              <w:rPr>
                <w:sz w:val="24"/>
                <w:szCs w:val="24"/>
              </w:rPr>
              <w:t xml:space="preserve">Politicians, special </w:t>
            </w:r>
            <w:proofErr w:type="gramStart"/>
            <w:r w:rsidRPr="6E4166F1">
              <w:rPr>
                <w:sz w:val="24"/>
                <w:szCs w:val="24"/>
              </w:rPr>
              <w:t>advisers</w:t>
            </w:r>
            <w:proofErr w:type="gramEnd"/>
            <w:r w:rsidRPr="6E4166F1">
              <w:rPr>
                <w:sz w:val="24"/>
                <w:szCs w:val="24"/>
              </w:rPr>
              <w:t xml:space="preserve"> and civil servants (Westminster, devolved assemblies</w:t>
            </w:r>
            <w:r w:rsidR="000B0563">
              <w:rPr>
                <w:sz w:val="24"/>
                <w:szCs w:val="24"/>
              </w:rPr>
              <w:t xml:space="preserve"> </w:t>
            </w:r>
            <w:r w:rsidRPr="6E4166F1">
              <w:rPr>
                <w:sz w:val="24"/>
                <w:szCs w:val="24"/>
              </w:rPr>
              <w:t>and in Local Government)</w:t>
            </w:r>
            <w:r w:rsidR="00FB138C" w:rsidRPr="6E4166F1">
              <w:rPr>
                <w:sz w:val="24"/>
                <w:szCs w:val="24"/>
              </w:rPr>
              <w:t>.</w:t>
            </w:r>
          </w:p>
          <w:p w14:paraId="436B8A0E" w14:textId="4ACE2378"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00B37429">
              <w:rPr>
                <w:sz w:val="24"/>
                <w:szCs w:val="24"/>
              </w:rPr>
              <w:t xml:space="preserve">Government/Government departments/Government bodies and associated agencies/civil servants involved with health and social care, </w:t>
            </w:r>
            <w:r w:rsidR="00FB138C">
              <w:rPr>
                <w:sz w:val="24"/>
                <w:szCs w:val="24"/>
              </w:rPr>
              <w:t xml:space="preserve">disability employment, </w:t>
            </w:r>
            <w:r w:rsidRPr="00B37429">
              <w:rPr>
                <w:sz w:val="24"/>
                <w:szCs w:val="24"/>
              </w:rPr>
              <w:t xml:space="preserve">medical research, public </w:t>
            </w:r>
            <w:proofErr w:type="gramStart"/>
            <w:r w:rsidRPr="00B37429">
              <w:rPr>
                <w:sz w:val="24"/>
                <w:szCs w:val="24"/>
              </w:rPr>
              <w:t>health</w:t>
            </w:r>
            <w:proofErr w:type="gramEnd"/>
            <w:r w:rsidRPr="00B37429">
              <w:rPr>
                <w:sz w:val="24"/>
                <w:szCs w:val="24"/>
              </w:rPr>
              <w:t xml:space="preserve"> and welfare.  </w:t>
            </w:r>
          </w:p>
          <w:p w14:paraId="0F9C0797" w14:textId="5CBE98DF"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00B37429">
              <w:rPr>
                <w:sz w:val="24"/>
                <w:szCs w:val="24"/>
              </w:rPr>
              <w:t>The main professional societies and bodies who focus on arthritis</w:t>
            </w:r>
            <w:r w:rsidR="00FB138C">
              <w:rPr>
                <w:sz w:val="24"/>
                <w:szCs w:val="24"/>
              </w:rPr>
              <w:t xml:space="preserve"> and related conditions.</w:t>
            </w:r>
            <w:r w:rsidRPr="00B37429">
              <w:rPr>
                <w:sz w:val="24"/>
                <w:szCs w:val="24"/>
              </w:rPr>
              <w:t xml:space="preserve"> </w:t>
            </w:r>
          </w:p>
          <w:p w14:paraId="6FDBF0C9" w14:textId="488FCD44"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00B37429">
              <w:rPr>
                <w:sz w:val="24"/>
                <w:szCs w:val="24"/>
              </w:rPr>
              <w:t>Other charities and umbrella bodies (UK and international) concerned with arthritis and long-term conditions</w:t>
            </w:r>
            <w:r w:rsidR="00FB138C">
              <w:rPr>
                <w:sz w:val="24"/>
                <w:szCs w:val="24"/>
              </w:rPr>
              <w:t>.</w:t>
            </w:r>
          </w:p>
          <w:p w14:paraId="24DA0837" w14:textId="613399FE"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00B37429">
              <w:rPr>
                <w:sz w:val="24"/>
                <w:szCs w:val="24"/>
              </w:rPr>
              <w:t>AMRC, Royal Colleges, GMC</w:t>
            </w:r>
            <w:r w:rsidR="00257427">
              <w:rPr>
                <w:sz w:val="24"/>
                <w:szCs w:val="24"/>
              </w:rPr>
              <w:t xml:space="preserve">, </w:t>
            </w:r>
            <w:r w:rsidRPr="00B37429">
              <w:rPr>
                <w:sz w:val="24"/>
                <w:szCs w:val="24"/>
              </w:rPr>
              <w:t>healthcare regulators and think tanks</w:t>
            </w:r>
            <w:r w:rsidR="00257427">
              <w:rPr>
                <w:sz w:val="24"/>
                <w:szCs w:val="24"/>
              </w:rPr>
              <w:t>.</w:t>
            </w:r>
          </w:p>
          <w:p w14:paraId="5B79DF60" w14:textId="211568D3" w:rsidR="00B37429" w:rsidRPr="00B37429" w:rsidRDefault="00B37429" w:rsidP="00B37429">
            <w:pPr>
              <w:pStyle w:val="ListParagraph"/>
              <w:numPr>
                <w:ilvl w:val="0"/>
                <w:numId w:val="36"/>
              </w:numPr>
              <w:autoSpaceDE w:val="0"/>
              <w:autoSpaceDN w:val="0"/>
              <w:adjustRightInd w:val="0"/>
              <w:spacing w:line="240" w:lineRule="auto"/>
              <w:rPr>
                <w:sz w:val="24"/>
                <w:szCs w:val="24"/>
              </w:rPr>
            </w:pPr>
            <w:r w:rsidRPr="00B37429">
              <w:rPr>
                <w:sz w:val="24"/>
                <w:szCs w:val="24"/>
              </w:rPr>
              <w:t>Healthcare professionals, including within the pharmaceutical and medical devices industries</w:t>
            </w:r>
            <w:r w:rsidR="00257427">
              <w:rPr>
                <w:sz w:val="24"/>
                <w:szCs w:val="24"/>
              </w:rPr>
              <w:t>.</w:t>
            </w:r>
          </w:p>
          <w:p w14:paraId="432D98FE" w14:textId="4D631B7A" w:rsidR="009B2AF5" w:rsidRPr="00462952" w:rsidRDefault="00B37429" w:rsidP="00B37429">
            <w:pPr>
              <w:pStyle w:val="ListParagraph"/>
              <w:numPr>
                <w:ilvl w:val="0"/>
                <w:numId w:val="36"/>
              </w:numPr>
              <w:spacing w:before="70" w:after="300"/>
              <w:rPr>
                <w:sz w:val="24"/>
                <w:szCs w:val="24"/>
                <w:lang w:val="en-US"/>
              </w:rPr>
            </w:pPr>
            <w:r w:rsidRPr="00B37429">
              <w:rPr>
                <w:sz w:val="24"/>
                <w:szCs w:val="24"/>
              </w:rPr>
              <w:lastRenderedPageBreak/>
              <w:t>People with arthritis and other musculoskeletal conditions</w:t>
            </w:r>
            <w:r w:rsidR="00257427">
              <w:rPr>
                <w:sz w:val="24"/>
                <w:szCs w:val="24"/>
              </w:rPr>
              <w:t>.</w:t>
            </w:r>
          </w:p>
        </w:tc>
      </w:tr>
    </w:tbl>
    <w:p w14:paraId="5C3C399A" w14:textId="77777777" w:rsidR="009B2AF5" w:rsidRDefault="009B2AF5"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8"/>
        <w:gridCol w:w="9635"/>
      </w:tblGrid>
      <w:tr w:rsidR="008569DE" w:rsidRPr="008569DE" w14:paraId="35CC3ECB" w14:textId="77777777" w:rsidTr="00364426">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auto"/>
            </w:tcBorders>
            <w:shd w:val="clear" w:color="auto" w:fill="000000" w:themeFill="text1"/>
          </w:tcPr>
          <w:p w14:paraId="0D7AA9AE" w14:textId="77777777" w:rsidR="008569DE" w:rsidRPr="008569DE" w:rsidRDefault="008569DE" w:rsidP="003D6BD5">
            <w:pPr>
              <w:spacing w:before="70" w:after="300" w:line="276" w:lineRule="auto"/>
              <w:rPr>
                <w:rFonts w:ascii="Arial" w:hAnsi="Arial" w:cs="Arial"/>
                <w:color w:val="FFFFFF" w:themeColor="background1"/>
                <w:sz w:val="24"/>
                <w:szCs w:val="24"/>
                <w:lang w:val="en-US"/>
              </w:rPr>
            </w:pPr>
            <w:r w:rsidRPr="008569DE">
              <w:rPr>
                <w:rFonts w:ascii="Arial" w:hAnsi="Arial" w:cs="Arial"/>
                <w:color w:val="FFFFFF" w:themeColor="background1"/>
                <w:sz w:val="24"/>
                <w:szCs w:val="24"/>
                <w:lang w:val="en-US"/>
              </w:rPr>
              <w:t>Main Responsibilities and Duties</w:t>
            </w:r>
          </w:p>
        </w:tc>
      </w:tr>
      <w:tr w:rsidR="000B21C3" w:rsidRPr="00E86E00" w14:paraId="7C180301" w14:textId="77777777" w:rsidTr="00364426">
        <w:trPr>
          <w:trHeight w:val="899"/>
        </w:trPr>
        <w:tc>
          <w:tcPr>
            <w:tcW w:w="524" w:type="pct"/>
            <w:tcBorders>
              <w:top w:val="single" w:sz="4" w:space="0" w:color="auto"/>
              <w:bottom w:val="single" w:sz="4" w:space="0" w:color="auto"/>
            </w:tcBorders>
            <w:shd w:val="clear" w:color="auto" w:fill="000000" w:themeFill="text1"/>
          </w:tcPr>
          <w:p w14:paraId="184B7468" w14:textId="77777777" w:rsidR="000B21C3" w:rsidRPr="008569DE"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1</w:t>
            </w:r>
          </w:p>
        </w:tc>
        <w:tc>
          <w:tcPr>
            <w:tcW w:w="4476" w:type="pct"/>
            <w:tcBorders>
              <w:top w:val="single" w:sz="4" w:space="0" w:color="auto"/>
              <w:bottom w:val="single" w:sz="4" w:space="0" w:color="auto"/>
            </w:tcBorders>
          </w:tcPr>
          <w:p w14:paraId="21BD7401" w14:textId="55E0592A" w:rsidR="000B21C3" w:rsidRPr="00654DD4" w:rsidRDefault="004D2010" w:rsidP="000B21C3">
            <w:pPr>
              <w:spacing w:before="70" w:after="300" w:line="276" w:lineRule="auto"/>
              <w:rPr>
                <w:rFonts w:ascii="Arial" w:hAnsi="Arial" w:cs="Arial"/>
                <w:color w:val="000000" w:themeColor="text1"/>
                <w:sz w:val="24"/>
                <w:szCs w:val="24"/>
              </w:rPr>
            </w:pPr>
            <w:r w:rsidRPr="00654DD4">
              <w:rPr>
                <w:rFonts w:ascii="Arial" w:hAnsi="Arial" w:cs="Arial"/>
                <w:sz w:val="24"/>
                <w:szCs w:val="24"/>
              </w:rPr>
              <w:t xml:space="preserve">To manage the charity’s public affairs activities and build a strong profile with decision-makers to ensure our messages about </w:t>
            </w:r>
            <w:r w:rsidR="00AA3275" w:rsidRPr="00654DD4">
              <w:rPr>
                <w:rFonts w:ascii="Arial" w:hAnsi="Arial" w:cs="Arial"/>
                <w:sz w:val="24"/>
                <w:szCs w:val="24"/>
              </w:rPr>
              <w:t xml:space="preserve">our </w:t>
            </w:r>
            <w:r w:rsidRPr="00654DD4">
              <w:rPr>
                <w:rFonts w:ascii="Arial" w:hAnsi="Arial" w:cs="Arial"/>
                <w:sz w:val="24"/>
                <w:szCs w:val="24"/>
              </w:rPr>
              <w:t>policy priorities are recognised and acted upon.</w:t>
            </w:r>
          </w:p>
        </w:tc>
      </w:tr>
      <w:tr w:rsidR="000B21C3" w:rsidRPr="00E86E00" w14:paraId="30BEA6AA" w14:textId="77777777" w:rsidTr="00364426">
        <w:trPr>
          <w:trHeight w:val="899"/>
        </w:trPr>
        <w:tc>
          <w:tcPr>
            <w:tcW w:w="524" w:type="pct"/>
            <w:tcBorders>
              <w:top w:val="single" w:sz="4" w:space="0" w:color="auto"/>
              <w:bottom w:val="single" w:sz="4" w:space="0" w:color="auto"/>
            </w:tcBorders>
            <w:shd w:val="clear" w:color="auto" w:fill="000000" w:themeFill="text1"/>
          </w:tcPr>
          <w:p w14:paraId="403849DB" w14:textId="77777777" w:rsidR="000B21C3" w:rsidRPr="008569DE" w:rsidRDefault="000B21C3" w:rsidP="000B21C3">
            <w:pPr>
              <w:spacing w:before="70" w:after="300" w:line="276" w:lineRule="auto"/>
              <w:rPr>
                <w:rFonts w:ascii="Arial" w:hAnsi="Arial" w:cs="Arial"/>
                <w:b/>
                <w:color w:val="FFFFFF" w:themeColor="background1"/>
                <w:sz w:val="24"/>
                <w:szCs w:val="24"/>
                <w:lang w:val="en-US"/>
              </w:rPr>
            </w:pPr>
            <w:r w:rsidRPr="00DF5E79">
              <w:rPr>
                <w:rFonts w:ascii="Arial" w:hAnsi="Arial" w:cs="Arial"/>
                <w:b/>
                <w:bCs/>
                <w:color w:val="FFFFFF" w:themeColor="background1"/>
                <w:sz w:val="24"/>
                <w:szCs w:val="24"/>
              </w:rPr>
              <w:t>2</w:t>
            </w:r>
          </w:p>
        </w:tc>
        <w:tc>
          <w:tcPr>
            <w:tcW w:w="4476" w:type="pct"/>
            <w:tcBorders>
              <w:top w:val="single" w:sz="4" w:space="0" w:color="auto"/>
              <w:bottom w:val="single" w:sz="4" w:space="0" w:color="auto"/>
            </w:tcBorders>
          </w:tcPr>
          <w:p w14:paraId="4A762036" w14:textId="3624CF0E" w:rsidR="000B21C3" w:rsidRPr="00654DD4" w:rsidRDefault="004D2010" w:rsidP="000B21C3">
            <w:pPr>
              <w:spacing w:before="70" w:after="300" w:line="276" w:lineRule="auto"/>
              <w:rPr>
                <w:rFonts w:ascii="Arial" w:hAnsi="Arial" w:cs="Arial"/>
                <w:sz w:val="24"/>
                <w:szCs w:val="24"/>
              </w:rPr>
            </w:pPr>
            <w:r w:rsidRPr="00654DD4">
              <w:rPr>
                <w:rFonts w:ascii="Arial" w:hAnsi="Arial" w:cs="Arial"/>
                <w:sz w:val="24"/>
                <w:szCs w:val="24"/>
              </w:rPr>
              <w:t>D</w:t>
            </w:r>
            <w:r w:rsidRPr="00654DD4">
              <w:rPr>
                <w:rFonts w:ascii="Arial" w:eastAsia="Times New Roman" w:hAnsi="Arial" w:cs="Arial"/>
                <w:sz w:val="24"/>
                <w:szCs w:val="24"/>
              </w:rPr>
              <w:t xml:space="preserve">evelop and co-implement strong and engaging influencing strategies in our policy priority areas; ensure there are integrated and engaging plans which encompass policy, public affairs, campaigning, </w:t>
            </w:r>
            <w:proofErr w:type="gramStart"/>
            <w:r w:rsidRPr="00654DD4">
              <w:rPr>
                <w:rFonts w:ascii="Arial" w:eastAsia="Times New Roman" w:hAnsi="Arial" w:cs="Arial"/>
                <w:sz w:val="24"/>
                <w:szCs w:val="24"/>
              </w:rPr>
              <w:t>media</w:t>
            </w:r>
            <w:proofErr w:type="gramEnd"/>
            <w:r w:rsidRPr="00654DD4">
              <w:rPr>
                <w:rFonts w:ascii="Arial" w:eastAsia="Times New Roman" w:hAnsi="Arial" w:cs="Arial"/>
                <w:sz w:val="24"/>
                <w:szCs w:val="24"/>
              </w:rPr>
              <w:t xml:space="preserve"> and social media.</w:t>
            </w:r>
          </w:p>
        </w:tc>
      </w:tr>
      <w:tr w:rsidR="000B21C3" w:rsidRPr="00E86E00" w14:paraId="30552445" w14:textId="77777777" w:rsidTr="00364426">
        <w:trPr>
          <w:trHeight w:val="899"/>
        </w:trPr>
        <w:tc>
          <w:tcPr>
            <w:tcW w:w="524" w:type="pct"/>
            <w:tcBorders>
              <w:top w:val="single" w:sz="4" w:space="0" w:color="auto"/>
              <w:bottom w:val="single" w:sz="4" w:space="0" w:color="auto"/>
            </w:tcBorders>
            <w:shd w:val="clear" w:color="auto" w:fill="000000" w:themeFill="text1"/>
          </w:tcPr>
          <w:p w14:paraId="1D0C8294" w14:textId="77777777"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3</w:t>
            </w:r>
          </w:p>
        </w:tc>
        <w:tc>
          <w:tcPr>
            <w:tcW w:w="4476" w:type="pct"/>
            <w:tcBorders>
              <w:top w:val="single" w:sz="4" w:space="0" w:color="auto"/>
              <w:bottom w:val="single" w:sz="4" w:space="0" w:color="auto"/>
            </w:tcBorders>
          </w:tcPr>
          <w:p w14:paraId="03FA31CC" w14:textId="13A79897" w:rsidR="000B21C3" w:rsidRPr="00654DD4" w:rsidRDefault="005E244C" w:rsidP="000B21C3">
            <w:pPr>
              <w:spacing w:before="70" w:after="300" w:line="276" w:lineRule="auto"/>
              <w:rPr>
                <w:rFonts w:ascii="Arial" w:hAnsi="Arial" w:cs="Arial"/>
                <w:sz w:val="24"/>
                <w:szCs w:val="24"/>
              </w:rPr>
            </w:pPr>
            <w:r>
              <w:rPr>
                <w:rFonts w:ascii="Arial" w:eastAsia="Times New Roman" w:hAnsi="Arial" w:cs="Arial"/>
                <w:sz w:val="24"/>
                <w:szCs w:val="24"/>
              </w:rPr>
              <w:t xml:space="preserve">Support </w:t>
            </w:r>
            <w:r w:rsidR="000C5417">
              <w:rPr>
                <w:rFonts w:ascii="Arial" w:eastAsia="Times New Roman" w:hAnsi="Arial" w:cs="Arial"/>
                <w:sz w:val="24"/>
                <w:szCs w:val="24"/>
              </w:rPr>
              <w:t>a</w:t>
            </w:r>
            <w:r w:rsidR="009877AC" w:rsidRPr="00654DD4">
              <w:rPr>
                <w:rFonts w:ascii="Arial" w:eastAsia="Times New Roman" w:hAnsi="Arial" w:cs="Arial"/>
                <w:sz w:val="24"/>
                <w:szCs w:val="24"/>
              </w:rPr>
              <w:t xml:space="preserve"> senior stakeholder engagement strategy for key </w:t>
            </w:r>
            <w:r w:rsidR="006F230A" w:rsidRPr="00654DD4">
              <w:rPr>
                <w:rFonts w:ascii="Arial" w:eastAsia="Times New Roman" w:hAnsi="Arial" w:cs="Arial"/>
                <w:sz w:val="24"/>
                <w:szCs w:val="24"/>
              </w:rPr>
              <w:t>Versus Arthritis</w:t>
            </w:r>
            <w:r w:rsidR="009877AC" w:rsidRPr="00654DD4">
              <w:rPr>
                <w:rFonts w:ascii="Arial" w:eastAsia="Times New Roman" w:hAnsi="Arial" w:cs="Arial"/>
                <w:sz w:val="24"/>
                <w:szCs w:val="24"/>
              </w:rPr>
              <w:t xml:space="preserve"> </w:t>
            </w:r>
            <w:r w:rsidR="006F230A" w:rsidRPr="00654DD4">
              <w:rPr>
                <w:rFonts w:ascii="Arial" w:eastAsia="Times New Roman" w:hAnsi="Arial" w:cs="Arial"/>
                <w:sz w:val="24"/>
                <w:szCs w:val="24"/>
              </w:rPr>
              <w:t xml:space="preserve">senior </w:t>
            </w:r>
            <w:r w:rsidR="009877AC" w:rsidRPr="00654DD4">
              <w:rPr>
                <w:rFonts w:ascii="Arial" w:eastAsia="Times New Roman" w:hAnsi="Arial" w:cs="Arial"/>
                <w:sz w:val="24"/>
                <w:szCs w:val="24"/>
              </w:rPr>
              <w:t xml:space="preserve">staff to effectively build our profile, with a particular focus on our </w:t>
            </w:r>
            <w:r w:rsidR="008977E6" w:rsidRPr="00654DD4">
              <w:rPr>
                <w:rFonts w:ascii="Arial" w:eastAsia="Times New Roman" w:hAnsi="Arial" w:cs="Arial"/>
                <w:sz w:val="24"/>
                <w:szCs w:val="24"/>
              </w:rPr>
              <w:t>organisational ambitions</w:t>
            </w:r>
            <w:r w:rsidR="000C5417">
              <w:rPr>
                <w:rFonts w:ascii="Arial" w:eastAsia="Times New Roman" w:hAnsi="Arial" w:cs="Arial"/>
                <w:sz w:val="24"/>
                <w:szCs w:val="24"/>
              </w:rPr>
              <w:t xml:space="preserve"> in relation to Government</w:t>
            </w:r>
            <w:r w:rsidR="008977E6" w:rsidRPr="00654DD4">
              <w:rPr>
                <w:rFonts w:ascii="Arial" w:eastAsia="Times New Roman" w:hAnsi="Arial" w:cs="Arial"/>
                <w:sz w:val="24"/>
                <w:szCs w:val="24"/>
              </w:rPr>
              <w:t>;</w:t>
            </w:r>
            <w:r w:rsidR="009877AC" w:rsidRPr="00654DD4">
              <w:rPr>
                <w:rFonts w:ascii="Arial" w:eastAsia="Times New Roman" w:hAnsi="Arial" w:cs="Arial"/>
                <w:sz w:val="24"/>
                <w:szCs w:val="24"/>
              </w:rPr>
              <w:t xml:space="preserve"> build strong external relationships and act as a representative of </w:t>
            </w:r>
            <w:r w:rsidR="00E14CEA" w:rsidRPr="00654DD4">
              <w:rPr>
                <w:rFonts w:ascii="Arial" w:eastAsia="Times New Roman" w:hAnsi="Arial" w:cs="Arial"/>
                <w:sz w:val="24"/>
                <w:szCs w:val="24"/>
              </w:rPr>
              <w:t>Versus Arthritis</w:t>
            </w:r>
            <w:r w:rsidR="009877AC" w:rsidRPr="00654DD4">
              <w:rPr>
                <w:rFonts w:ascii="Arial" w:eastAsia="Times New Roman" w:hAnsi="Arial" w:cs="Arial"/>
                <w:sz w:val="24"/>
                <w:szCs w:val="24"/>
              </w:rPr>
              <w:t xml:space="preserve"> externally including to politicians, </w:t>
            </w:r>
            <w:r w:rsidR="006153F5">
              <w:rPr>
                <w:rFonts w:ascii="Arial" w:eastAsia="Times New Roman" w:hAnsi="Arial" w:cs="Arial"/>
                <w:sz w:val="24"/>
                <w:szCs w:val="24"/>
              </w:rPr>
              <w:t>s</w:t>
            </w:r>
            <w:r w:rsidR="009877AC" w:rsidRPr="00654DD4">
              <w:rPr>
                <w:rFonts w:ascii="Arial" w:eastAsia="Times New Roman" w:hAnsi="Arial" w:cs="Arial"/>
                <w:sz w:val="24"/>
                <w:szCs w:val="24"/>
              </w:rPr>
              <w:t xml:space="preserve">pecial </w:t>
            </w:r>
            <w:r w:rsidR="006153F5">
              <w:rPr>
                <w:rFonts w:ascii="Arial" w:eastAsia="Times New Roman" w:hAnsi="Arial" w:cs="Arial"/>
                <w:sz w:val="24"/>
                <w:szCs w:val="24"/>
              </w:rPr>
              <w:t>a</w:t>
            </w:r>
            <w:r w:rsidR="009877AC" w:rsidRPr="00654DD4">
              <w:rPr>
                <w:rFonts w:ascii="Arial" w:eastAsia="Times New Roman" w:hAnsi="Arial" w:cs="Arial"/>
                <w:sz w:val="24"/>
                <w:szCs w:val="24"/>
              </w:rPr>
              <w:t xml:space="preserve">dvisers, </w:t>
            </w:r>
            <w:r w:rsidR="006153F5">
              <w:rPr>
                <w:rFonts w:ascii="Arial" w:eastAsia="Times New Roman" w:hAnsi="Arial" w:cs="Arial"/>
                <w:sz w:val="24"/>
                <w:szCs w:val="24"/>
              </w:rPr>
              <w:t>g</w:t>
            </w:r>
            <w:r w:rsidR="009877AC" w:rsidRPr="00654DD4">
              <w:rPr>
                <w:rFonts w:ascii="Arial" w:eastAsia="Times New Roman" w:hAnsi="Arial" w:cs="Arial"/>
                <w:sz w:val="24"/>
                <w:szCs w:val="24"/>
              </w:rPr>
              <w:t xml:space="preserve">overnment, </w:t>
            </w:r>
            <w:r w:rsidR="006153F5">
              <w:rPr>
                <w:rFonts w:ascii="Arial" w:eastAsia="Times New Roman" w:hAnsi="Arial" w:cs="Arial"/>
                <w:sz w:val="24"/>
                <w:szCs w:val="24"/>
              </w:rPr>
              <w:t>l</w:t>
            </w:r>
            <w:r w:rsidR="009877AC" w:rsidRPr="00654DD4">
              <w:rPr>
                <w:rFonts w:ascii="Arial" w:eastAsia="Times New Roman" w:hAnsi="Arial" w:cs="Arial"/>
                <w:sz w:val="24"/>
                <w:szCs w:val="24"/>
              </w:rPr>
              <w:t xml:space="preserve">ocal </w:t>
            </w:r>
            <w:r w:rsidR="006153F5">
              <w:rPr>
                <w:rFonts w:ascii="Arial" w:eastAsia="Times New Roman" w:hAnsi="Arial" w:cs="Arial"/>
                <w:sz w:val="24"/>
                <w:szCs w:val="24"/>
              </w:rPr>
              <w:t>g</w:t>
            </w:r>
            <w:r w:rsidR="009877AC" w:rsidRPr="00654DD4">
              <w:rPr>
                <w:rFonts w:ascii="Arial" w:eastAsia="Times New Roman" w:hAnsi="Arial" w:cs="Arial"/>
                <w:sz w:val="24"/>
                <w:szCs w:val="24"/>
              </w:rPr>
              <w:t xml:space="preserve">overnment, professional </w:t>
            </w:r>
            <w:proofErr w:type="gramStart"/>
            <w:r w:rsidR="009877AC" w:rsidRPr="00654DD4">
              <w:rPr>
                <w:rFonts w:ascii="Arial" w:eastAsia="Times New Roman" w:hAnsi="Arial" w:cs="Arial"/>
                <w:sz w:val="24"/>
                <w:szCs w:val="24"/>
              </w:rPr>
              <w:t>bodies</w:t>
            </w:r>
            <w:proofErr w:type="gramEnd"/>
            <w:r w:rsidR="009877AC" w:rsidRPr="00654DD4">
              <w:rPr>
                <w:rFonts w:ascii="Arial" w:eastAsia="Times New Roman" w:hAnsi="Arial" w:cs="Arial"/>
                <w:sz w:val="24"/>
                <w:szCs w:val="24"/>
              </w:rPr>
              <w:t xml:space="preserve"> and charities.</w:t>
            </w:r>
          </w:p>
        </w:tc>
      </w:tr>
      <w:tr w:rsidR="000B21C3" w:rsidRPr="00E86E00" w14:paraId="2257B863" w14:textId="77777777" w:rsidTr="00364426">
        <w:trPr>
          <w:trHeight w:val="899"/>
        </w:trPr>
        <w:tc>
          <w:tcPr>
            <w:tcW w:w="524" w:type="pct"/>
            <w:tcBorders>
              <w:top w:val="single" w:sz="4" w:space="0" w:color="auto"/>
              <w:bottom w:val="single" w:sz="4" w:space="0" w:color="auto"/>
            </w:tcBorders>
            <w:shd w:val="clear" w:color="auto" w:fill="000000" w:themeFill="text1"/>
          </w:tcPr>
          <w:p w14:paraId="4D5D37A5" w14:textId="77777777"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4</w:t>
            </w:r>
          </w:p>
        </w:tc>
        <w:tc>
          <w:tcPr>
            <w:tcW w:w="4476" w:type="pct"/>
            <w:tcBorders>
              <w:top w:val="single" w:sz="4" w:space="0" w:color="auto"/>
              <w:bottom w:val="single" w:sz="4" w:space="0" w:color="auto"/>
            </w:tcBorders>
          </w:tcPr>
          <w:p w14:paraId="0C2C80D9" w14:textId="32E55923" w:rsidR="000B21C3" w:rsidRPr="00654DD4" w:rsidRDefault="00952073" w:rsidP="000B21C3">
            <w:pPr>
              <w:spacing w:before="70" w:after="300" w:line="276" w:lineRule="auto"/>
              <w:rPr>
                <w:rFonts w:ascii="Arial" w:hAnsi="Arial" w:cs="Arial"/>
                <w:color w:val="000000" w:themeColor="text1"/>
                <w:sz w:val="24"/>
                <w:szCs w:val="24"/>
              </w:rPr>
            </w:pPr>
            <w:r w:rsidRPr="00654DD4">
              <w:rPr>
                <w:rFonts w:ascii="Arial" w:eastAsia="Times New Roman" w:hAnsi="Arial" w:cs="Arial"/>
                <w:sz w:val="24"/>
                <w:szCs w:val="24"/>
              </w:rPr>
              <w:t xml:space="preserve">Work </w:t>
            </w:r>
            <w:r w:rsidR="006153F5">
              <w:rPr>
                <w:rFonts w:ascii="Arial" w:eastAsia="Times New Roman" w:hAnsi="Arial" w:cs="Arial"/>
                <w:sz w:val="24"/>
                <w:szCs w:val="24"/>
              </w:rPr>
              <w:t>closely with other teams, including</w:t>
            </w:r>
            <w:r w:rsidR="009222EC">
              <w:rPr>
                <w:rFonts w:ascii="Arial" w:eastAsia="Times New Roman" w:hAnsi="Arial" w:cs="Arial"/>
                <w:sz w:val="24"/>
                <w:szCs w:val="24"/>
              </w:rPr>
              <w:t xml:space="preserve"> with </w:t>
            </w:r>
            <w:r w:rsidRPr="00654DD4">
              <w:rPr>
                <w:rFonts w:ascii="Arial" w:eastAsia="Times New Roman" w:hAnsi="Arial" w:cs="Arial"/>
                <w:sz w:val="24"/>
                <w:szCs w:val="24"/>
              </w:rPr>
              <w:t xml:space="preserve">policy </w:t>
            </w:r>
            <w:r w:rsidR="00094B65" w:rsidRPr="00654DD4">
              <w:rPr>
                <w:rFonts w:ascii="Arial" w:eastAsia="Times New Roman" w:hAnsi="Arial" w:cs="Arial"/>
                <w:sz w:val="24"/>
                <w:szCs w:val="24"/>
              </w:rPr>
              <w:t>colleagues</w:t>
            </w:r>
            <w:r w:rsidRPr="00654DD4">
              <w:rPr>
                <w:rFonts w:ascii="Arial" w:eastAsia="Times New Roman" w:hAnsi="Arial" w:cs="Arial"/>
                <w:sz w:val="24"/>
                <w:szCs w:val="24"/>
              </w:rPr>
              <w:t xml:space="preserve"> to develop external facing briefings and engaging materials for decision-makers;</w:t>
            </w:r>
            <w:r w:rsidR="00C428EC" w:rsidRPr="00654DD4">
              <w:rPr>
                <w:rFonts w:ascii="Arial" w:eastAsia="Times New Roman" w:hAnsi="Arial" w:cs="Arial"/>
                <w:sz w:val="24"/>
                <w:szCs w:val="24"/>
              </w:rPr>
              <w:t xml:space="preserve"> with campaigns colleagues to </w:t>
            </w:r>
            <w:r w:rsidR="00D95667" w:rsidRPr="00654DD4">
              <w:rPr>
                <w:rFonts w:ascii="Arial" w:eastAsia="Times New Roman" w:hAnsi="Arial" w:cs="Arial"/>
                <w:sz w:val="24"/>
                <w:szCs w:val="24"/>
              </w:rPr>
              <w:t>include the voice of people with arthritis in our influencing work</w:t>
            </w:r>
            <w:r w:rsidR="00C428EC" w:rsidRPr="00654DD4">
              <w:rPr>
                <w:rFonts w:ascii="Arial" w:eastAsia="Times New Roman" w:hAnsi="Arial" w:cs="Arial"/>
                <w:sz w:val="24"/>
                <w:szCs w:val="24"/>
              </w:rPr>
              <w:t xml:space="preserve">; </w:t>
            </w:r>
            <w:r w:rsidRPr="00654DD4">
              <w:rPr>
                <w:rFonts w:ascii="Arial" w:eastAsia="Times New Roman" w:hAnsi="Arial" w:cs="Arial"/>
                <w:sz w:val="24"/>
                <w:szCs w:val="24"/>
              </w:rPr>
              <w:t xml:space="preserve">in collaboration with the Communications </w:t>
            </w:r>
            <w:r w:rsidR="009C5D34" w:rsidRPr="00654DD4">
              <w:rPr>
                <w:rFonts w:ascii="Arial" w:eastAsia="Times New Roman" w:hAnsi="Arial" w:cs="Arial"/>
                <w:sz w:val="24"/>
                <w:szCs w:val="24"/>
              </w:rPr>
              <w:t xml:space="preserve">and Marketing </w:t>
            </w:r>
            <w:r w:rsidRPr="00654DD4">
              <w:rPr>
                <w:rFonts w:ascii="Arial" w:eastAsia="Times New Roman" w:hAnsi="Arial" w:cs="Arial"/>
                <w:sz w:val="24"/>
                <w:szCs w:val="24"/>
              </w:rPr>
              <w:t>team</w:t>
            </w:r>
            <w:r w:rsidR="00BE77A7">
              <w:rPr>
                <w:rFonts w:ascii="Arial" w:eastAsia="Times New Roman" w:hAnsi="Arial" w:cs="Arial"/>
                <w:sz w:val="24"/>
                <w:szCs w:val="24"/>
              </w:rPr>
              <w:t>s</w:t>
            </w:r>
            <w:r w:rsidRPr="00654DD4">
              <w:rPr>
                <w:rFonts w:ascii="Arial" w:eastAsia="Times New Roman" w:hAnsi="Arial" w:cs="Arial"/>
                <w:sz w:val="24"/>
                <w:szCs w:val="24"/>
              </w:rPr>
              <w:t xml:space="preserve"> to support </w:t>
            </w:r>
            <w:r w:rsidR="00F45C07" w:rsidRPr="00654DD4">
              <w:rPr>
                <w:rFonts w:ascii="Arial" w:eastAsia="Times New Roman" w:hAnsi="Arial" w:cs="Arial"/>
                <w:sz w:val="24"/>
                <w:szCs w:val="24"/>
              </w:rPr>
              <w:t>our</w:t>
            </w:r>
            <w:r w:rsidRPr="00654DD4">
              <w:rPr>
                <w:rFonts w:ascii="Arial" w:eastAsia="Times New Roman" w:hAnsi="Arial" w:cs="Arial"/>
                <w:sz w:val="24"/>
                <w:szCs w:val="24"/>
              </w:rPr>
              <w:t xml:space="preserve"> </w:t>
            </w:r>
            <w:r w:rsidR="002B77E6" w:rsidRPr="00654DD4">
              <w:rPr>
                <w:rFonts w:ascii="Arial" w:eastAsia="Times New Roman" w:hAnsi="Arial" w:cs="Arial"/>
                <w:sz w:val="24"/>
                <w:szCs w:val="24"/>
              </w:rPr>
              <w:t xml:space="preserve">influencing </w:t>
            </w:r>
            <w:r w:rsidRPr="00654DD4">
              <w:rPr>
                <w:rFonts w:ascii="Arial" w:eastAsia="Times New Roman" w:hAnsi="Arial" w:cs="Arial"/>
                <w:sz w:val="24"/>
                <w:szCs w:val="24"/>
              </w:rPr>
              <w:t xml:space="preserve">activities </w:t>
            </w:r>
            <w:r w:rsidR="002B77E6" w:rsidRPr="00654DD4">
              <w:rPr>
                <w:rFonts w:ascii="Arial" w:eastAsia="Times New Roman" w:hAnsi="Arial" w:cs="Arial"/>
                <w:sz w:val="24"/>
                <w:szCs w:val="24"/>
              </w:rPr>
              <w:t xml:space="preserve">across our owned, shared and earned channels. </w:t>
            </w:r>
          </w:p>
        </w:tc>
      </w:tr>
      <w:tr w:rsidR="000B21C3" w:rsidRPr="00E86E00" w14:paraId="2A4ADD59" w14:textId="77777777" w:rsidTr="00364426">
        <w:trPr>
          <w:trHeight w:val="899"/>
        </w:trPr>
        <w:tc>
          <w:tcPr>
            <w:tcW w:w="524" w:type="pct"/>
            <w:tcBorders>
              <w:top w:val="single" w:sz="4" w:space="0" w:color="auto"/>
              <w:bottom w:val="single" w:sz="4" w:space="0" w:color="auto"/>
            </w:tcBorders>
            <w:shd w:val="clear" w:color="auto" w:fill="000000" w:themeFill="text1"/>
          </w:tcPr>
          <w:p w14:paraId="1A49603F" w14:textId="77777777"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5</w:t>
            </w:r>
          </w:p>
        </w:tc>
        <w:tc>
          <w:tcPr>
            <w:tcW w:w="4476" w:type="pct"/>
            <w:tcBorders>
              <w:top w:val="single" w:sz="4" w:space="0" w:color="auto"/>
              <w:bottom w:val="single" w:sz="4" w:space="0" w:color="auto"/>
            </w:tcBorders>
          </w:tcPr>
          <w:p w14:paraId="0BFDFFCC" w14:textId="1A96A0C5" w:rsidR="000B21C3" w:rsidRPr="00654DD4" w:rsidRDefault="000B21C3" w:rsidP="000B21C3">
            <w:pPr>
              <w:spacing w:before="70" w:after="300" w:line="276" w:lineRule="auto"/>
              <w:rPr>
                <w:rFonts w:ascii="Arial" w:hAnsi="Arial" w:cs="Arial"/>
                <w:color w:val="000000" w:themeColor="text1"/>
                <w:sz w:val="24"/>
                <w:szCs w:val="24"/>
              </w:rPr>
            </w:pPr>
            <w:r w:rsidRPr="00654DD4">
              <w:rPr>
                <w:rFonts w:ascii="Arial" w:hAnsi="Arial" w:cs="Arial"/>
                <w:sz w:val="24"/>
                <w:szCs w:val="24"/>
              </w:rPr>
              <w:t>To ensure that appropriate infrastructure is in place, including mechanisms to manage contacts in line with charity wide systems</w:t>
            </w:r>
            <w:r w:rsidR="00C20CD7" w:rsidRPr="00654DD4">
              <w:rPr>
                <w:rFonts w:ascii="Arial" w:hAnsi="Arial" w:cs="Arial"/>
                <w:sz w:val="24"/>
                <w:szCs w:val="24"/>
              </w:rPr>
              <w:t xml:space="preserve"> and to work in partnership with other teams who are building relationships with </w:t>
            </w:r>
            <w:r w:rsidR="00C4491E" w:rsidRPr="00654DD4">
              <w:rPr>
                <w:rFonts w:ascii="Arial" w:hAnsi="Arial" w:cs="Arial"/>
                <w:sz w:val="24"/>
                <w:szCs w:val="24"/>
              </w:rPr>
              <w:t xml:space="preserve">key </w:t>
            </w:r>
            <w:r w:rsidR="00F45C07" w:rsidRPr="00654DD4">
              <w:rPr>
                <w:rFonts w:ascii="Arial" w:hAnsi="Arial" w:cs="Arial"/>
                <w:sz w:val="24"/>
                <w:szCs w:val="24"/>
              </w:rPr>
              <w:t xml:space="preserve">decision-makers </w:t>
            </w:r>
            <w:r w:rsidR="00C20CD7" w:rsidRPr="00654DD4">
              <w:rPr>
                <w:rFonts w:ascii="Arial" w:hAnsi="Arial" w:cs="Arial"/>
                <w:sz w:val="24"/>
                <w:szCs w:val="24"/>
              </w:rPr>
              <w:t xml:space="preserve">to ensure a joined-up approach. </w:t>
            </w:r>
          </w:p>
        </w:tc>
      </w:tr>
      <w:tr w:rsidR="000B21C3" w:rsidRPr="00E86E00" w14:paraId="2256B16E" w14:textId="77777777" w:rsidTr="00C20CD7">
        <w:trPr>
          <w:trHeight w:val="531"/>
        </w:trPr>
        <w:tc>
          <w:tcPr>
            <w:tcW w:w="524" w:type="pct"/>
            <w:tcBorders>
              <w:top w:val="single" w:sz="4" w:space="0" w:color="auto"/>
              <w:bottom w:val="single" w:sz="4" w:space="0" w:color="auto"/>
            </w:tcBorders>
            <w:shd w:val="clear" w:color="auto" w:fill="000000" w:themeFill="text1"/>
          </w:tcPr>
          <w:p w14:paraId="6121D627" w14:textId="4FC3B87C"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6</w:t>
            </w:r>
          </w:p>
        </w:tc>
        <w:tc>
          <w:tcPr>
            <w:tcW w:w="4476" w:type="pct"/>
            <w:tcBorders>
              <w:top w:val="single" w:sz="4" w:space="0" w:color="auto"/>
              <w:bottom w:val="single" w:sz="4" w:space="0" w:color="auto"/>
            </w:tcBorders>
          </w:tcPr>
          <w:p w14:paraId="6A2180CA" w14:textId="3CEF32A3" w:rsidR="000B21C3" w:rsidRPr="00654DD4" w:rsidRDefault="00C37771" w:rsidP="000B21C3">
            <w:pPr>
              <w:spacing w:before="70" w:after="300" w:line="276" w:lineRule="auto"/>
              <w:rPr>
                <w:rFonts w:ascii="Arial" w:hAnsi="Arial" w:cs="Arial"/>
                <w:sz w:val="24"/>
                <w:szCs w:val="24"/>
              </w:rPr>
            </w:pPr>
            <w:r w:rsidRPr="00654DD4">
              <w:rPr>
                <w:rFonts w:ascii="Arial" w:eastAsia="Times New Roman" w:hAnsi="Arial" w:cs="Arial"/>
                <w:sz w:val="24"/>
                <w:szCs w:val="24"/>
              </w:rPr>
              <w:t>Facilitate and work with the devolved Policy and Engagement Managers to develop our public affairs profile in the devolved nations; work with colleagues to enable a UK wide approach.</w:t>
            </w:r>
          </w:p>
        </w:tc>
      </w:tr>
      <w:tr w:rsidR="000B21C3" w:rsidRPr="00E86E00" w14:paraId="37764862" w14:textId="77777777" w:rsidTr="00364426">
        <w:trPr>
          <w:trHeight w:val="899"/>
        </w:trPr>
        <w:tc>
          <w:tcPr>
            <w:tcW w:w="524" w:type="pct"/>
            <w:tcBorders>
              <w:top w:val="single" w:sz="4" w:space="0" w:color="auto"/>
              <w:bottom w:val="single" w:sz="4" w:space="0" w:color="auto"/>
            </w:tcBorders>
            <w:shd w:val="clear" w:color="auto" w:fill="000000" w:themeFill="text1"/>
          </w:tcPr>
          <w:p w14:paraId="10561073" w14:textId="6634FA56"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7</w:t>
            </w:r>
          </w:p>
        </w:tc>
        <w:tc>
          <w:tcPr>
            <w:tcW w:w="4476" w:type="pct"/>
            <w:tcBorders>
              <w:top w:val="single" w:sz="4" w:space="0" w:color="auto"/>
              <w:bottom w:val="single" w:sz="4" w:space="0" w:color="auto"/>
            </w:tcBorders>
          </w:tcPr>
          <w:p w14:paraId="50C1D787" w14:textId="6F193202" w:rsidR="000B21C3" w:rsidRPr="00654DD4" w:rsidRDefault="00C4491E" w:rsidP="000B21C3">
            <w:pPr>
              <w:spacing w:before="70" w:after="300" w:line="276" w:lineRule="auto"/>
              <w:rPr>
                <w:rFonts w:ascii="Arial" w:hAnsi="Arial" w:cs="Arial"/>
                <w:color w:val="000000" w:themeColor="text1"/>
                <w:sz w:val="24"/>
                <w:szCs w:val="24"/>
              </w:rPr>
            </w:pPr>
            <w:r w:rsidRPr="00654DD4">
              <w:rPr>
                <w:rFonts w:ascii="Arial" w:eastAsia="Times New Roman" w:hAnsi="Arial" w:cs="Arial"/>
                <w:sz w:val="24"/>
                <w:szCs w:val="24"/>
              </w:rPr>
              <w:t>Oversee a programme of events to raise the charity’s profile primarily in Westminster including</w:t>
            </w:r>
            <w:r w:rsidR="005447F4">
              <w:rPr>
                <w:rFonts w:ascii="Arial" w:eastAsia="Times New Roman" w:hAnsi="Arial" w:cs="Arial"/>
                <w:sz w:val="24"/>
                <w:szCs w:val="24"/>
              </w:rPr>
              <w:t xml:space="preserve"> in Parliament,</w:t>
            </w:r>
            <w:r w:rsidRPr="00654DD4">
              <w:rPr>
                <w:rFonts w:ascii="Arial" w:eastAsia="Times New Roman" w:hAnsi="Arial" w:cs="Arial"/>
                <w:sz w:val="24"/>
                <w:szCs w:val="24"/>
              </w:rPr>
              <w:t xml:space="preserve"> at party conferences and </w:t>
            </w:r>
            <w:r w:rsidR="005447F4">
              <w:rPr>
                <w:rFonts w:ascii="Arial" w:eastAsia="Times New Roman" w:hAnsi="Arial" w:cs="Arial"/>
                <w:sz w:val="24"/>
                <w:szCs w:val="24"/>
              </w:rPr>
              <w:t xml:space="preserve">with </w:t>
            </w:r>
            <w:r w:rsidRPr="00654DD4">
              <w:rPr>
                <w:rFonts w:ascii="Arial" w:eastAsia="Times New Roman" w:hAnsi="Arial" w:cs="Arial"/>
                <w:sz w:val="24"/>
                <w:szCs w:val="24"/>
              </w:rPr>
              <w:t>constituency level events; work closely with the Public Affairs Officer to ensure effective delivery.</w:t>
            </w:r>
          </w:p>
        </w:tc>
      </w:tr>
      <w:tr w:rsidR="000B21C3" w:rsidRPr="00E86E00" w14:paraId="2F2C9F06" w14:textId="77777777" w:rsidTr="00364426">
        <w:trPr>
          <w:trHeight w:val="899"/>
        </w:trPr>
        <w:tc>
          <w:tcPr>
            <w:tcW w:w="524" w:type="pct"/>
            <w:tcBorders>
              <w:top w:val="single" w:sz="4" w:space="0" w:color="auto"/>
              <w:bottom w:val="single" w:sz="4" w:space="0" w:color="auto"/>
            </w:tcBorders>
            <w:shd w:val="clear" w:color="auto" w:fill="000000" w:themeFill="text1"/>
          </w:tcPr>
          <w:p w14:paraId="6E29B6EA" w14:textId="29E3B04F" w:rsidR="000B21C3" w:rsidRDefault="000B21C3"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8</w:t>
            </w:r>
          </w:p>
        </w:tc>
        <w:tc>
          <w:tcPr>
            <w:tcW w:w="4476" w:type="pct"/>
            <w:tcBorders>
              <w:top w:val="single" w:sz="4" w:space="0" w:color="auto"/>
              <w:bottom w:val="single" w:sz="4" w:space="0" w:color="auto"/>
            </w:tcBorders>
          </w:tcPr>
          <w:p w14:paraId="515B1B21" w14:textId="300A12DB" w:rsidR="00D92714" w:rsidRPr="00654DD4" w:rsidRDefault="00D92714" w:rsidP="000B21C3">
            <w:pPr>
              <w:spacing w:before="70" w:after="300" w:line="276" w:lineRule="auto"/>
              <w:rPr>
                <w:rFonts w:ascii="Arial" w:hAnsi="Arial" w:cs="Arial"/>
                <w:color w:val="000000" w:themeColor="text1"/>
                <w:sz w:val="24"/>
                <w:szCs w:val="24"/>
              </w:rPr>
            </w:pPr>
            <w:r w:rsidRPr="00654DD4">
              <w:rPr>
                <w:rFonts w:ascii="Arial" w:hAnsi="Arial" w:cs="Arial"/>
                <w:sz w:val="24"/>
                <w:szCs w:val="24"/>
              </w:rPr>
              <w:t>To line manage the Public Affairs Officer; including objective setting, motivating direct reports, holding regular one to ones and providing feedback on performance.</w:t>
            </w:r>
          </w:p>
        </w:tc>
      </w:tr>
      <w:tr w:rsidR="00D42112" w:rsidRPr="00E86E00" w14:paraId="5D7E1BDB" w14:textId="77777777" w:rsidTr="00364426">
        <w:trPr>
          <w:trHeight w:val="899"/>
        </w:trPr>
        <w:tc>
          <w:tcPr>
            <w:tcW w:w="524" w:type="pct"/>
            <w:tcBorders>
              <w:top w:val="single" w:sz="4" w:space="0" w:color="auto"/>
              <w:bottom w:val="single" w:sz="4" w:space="0" w:color="auto"/>
            </w:tcBorders>
            <w:shd w:val="clear" w:color="auto" w:fill="000000" w:themeFill="text1"/>
          </w:tcPr>
          <w:p w14:paraId="18FFA59F" w14:textId="49FF7C92" w:rsidR="00D42112" w:rsidRDefault="00D42112" w:rsidP="000B21C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lastRenderedPageBreak/>
              <w:t>9</w:t>
            </w:r>
          </w:p>
        </w:tc>
        <w:tc>
          <w:tcPr>
            <w:tcW w:w="4476" w:type="pct"/>
            <w:tcBorders>
              <w:top w:val="single" w:sz="4" w:space="0" w:color="auto"/>
              <w:bottom w:val="single" w:sz="4" w:space="0" w:color="auto"/>
            </w:tcBorders>
          </w:tcPr>
          <w:p w14:paraId="228182A8" w14:textId="578D6FAF" w:rsidR="00D42112" w:rsidRPr="00654DD4" w:rsidRDefault="003D6E60" w:rsidP="000B21C3">
            <w:pPr>
              <w:spacing w:before="70" w:after="300" w:line="276" w:lineRule="auto"/>
              <w:rPr>
                <w:rFonts w:ascii="Arial" w:hAnsi="Arial" w:cs="Arial"/>
                <w:sz w:val="24"/>
                <w:szCs w:val="24"/>
              </w:rPr>
            </w:pPr>
            <w:r w:rsidRPr="00654DD4">
              <w:rPr>
                <w:rFonts w:ascii="Arial" w:eastAsia="Calibri" w:hAnsi="Arial" w:cs="Arial"/>
                <w:sz w:val="24"/>
                <w:szCs w:val="24"/>
              </w:rPr>
              <w:t xml:space="preserve">Contribute to the team’s planning activities and the development and implementation of our strategic plans. </w:t>
            </w:r>
            <w:r w:rsidRPr="00654DD4">
              <w:rPr>
                <w:rFonts w:ascii="Arial" w:hAnsi="Arial" w:cs="Arial"/>
                <w:sz w:val="24"/>
                <w:szCs w:val="24"/>
              </w:rPr>
              <w:t>To undertake other relevant duties as appropriate, in line with the priorities and needs the Directorate.</w:t>
            </w:r>
          </w:p>
        </w:tc>
      </w:tr>
    </w:tbl>
    <w:p w14:paraId="151A6791" w14:textId="0E96B5D6" w:rsidR="00D57787" w:rsidRDefault="00D57787"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74"/>
        <w:gridCol w:w="5089"/>
      </w:tblGrid>
      <w:tr w:rsidR="000A44EE" w:rsidRPr="008569DE" w14:paraId="7C43F81D" w14:textId="77777777" w:rsidTr="00654DD4">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auto"/>
            </w:tcBorders>
            <w:shd w:val="clear" w:color="auto" w:fill="000000" w:themeFill="text1"/>
          </w:tcPr>
          <w:p w14:paraId="3103DD0D" w14:textId="77777777" w:rsidR="000A44EE" w:rsidRPr="008569DE" w:rsidRDefault="000A44EE" w:rsidP="003D6BD5">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Criminal Record Check</w:t>
            </w:r>
          </w:p>
        </w:tc>
      </w:tr>
      <w:tr w:rsidR="000A44EE" w:rsidRPr="00E86E00" w14:paraId="69E5E798" w14:textId="77777777" w:rsidTr="00654DD4">
        <w:trPr>
          <w:trHeight w:val="899"/>
        </w:trPr>
        <w:tc>
          <w:tcPr>
            <w:tcW w:w="2636" w:type="pct"/>
            <w:tcBorders>
              <w:top w:val="single" w:sz="4" w:space="0" w:color="auto"/>
              <w:bottom w:val="single" w:sz="4" w:space="0" w:color="auto"/>
            </w:tcBorders>
            <w:shd w:val="clear" w:color="auto" w:fill="000000" w:themeFill="text1"/>
          </w:tcPr>
          <w:p w14:paraId="569259CF" w14:textId="77777777" w:rsidR="000A44EE" w:rsidRPr="008569DE" w:rsidRDefault="000A44EE" w:rsidP="003D6BD5">
            <w:pPr>
              <w:spacing w:before="70" w:after="300" w:line="276" w:lineRule="auto"/>
              <w:rPr>
                <w:rFonts w:ascii="Arial" w:hAnsi="Arial" w:cs="Arial"/>
                <w:b/>
                <w:color w:val="FFFFFF" w:themeColor="background1"/>
                <w:sz w:val="24"/>
                <w:szCs w:val="24"/>
                <w:lang w:val="en-US"/>
              </w:rPr>
            </w:pPr>
            <w:r w:rsidRPr="00DF5E79">
              <w:rPr>
                <w:rFonts w:ascii="Arial" w:hAnsi="Arial" w:cs="Arial"/>
                <w:b/>
                <w:bCs/>
                <w:color w:val="FFFFFF" w:themeColor="background1"/>
                <w:sz w:val="24"/>
                <w:szCs w:val="24"/>
              </w:rPr>
              <w:t>Requirement</w:t>
            </w:r>
          </w:p>
        </w:tc>
        <w:tc>
          <w:tcPr>
            <w:tcW w:w="2364" w:type="pct"/>
            <w:tcBorders>
              <w:top w:val="single" w:sz="4" w:space="0" w:color="auto"/>
              <w:bottom w:val="single" w:sz="4" w:space="0" w:color="auto"/>
            </w:tcBorders>
          </w:tcPr>
          <w:p w14:paraId="478C3BFB" w14:textId="4755AFEC" w:rsidR="000A44EE" w:rsidRPr="008569DE" w:rsidRDefault="009B2AF5" w:rsidP="003D6BD5">
            <w:pPr>
              <w:spacing w:before="70" w:after="300" w:line="276" w:lineRule="auto"/>
              <w:rPr>
                <w:rFonts w:ascii="Arial" w:hAnsi="Arial" w:cs="Arial"/>
                <w:color w:val="000000" w:themeColor="text1"/>
                <w:sz w:val="24"/>
                <w:szCs w:val="24"/>
                <w:lang w:val="en-US"/>
              </w:rPr>
            </w:pPr>
            <w:r w:rsidRPr="009B2AF5">
              <w:rPr>
                <w:rFonts w:ascii="Arial" w:hAnsi="Arial" w:cs="Arial"/>
                <w:color w:val="000000" w:themeColor="text1"/>
                <w:sz w:val="24"/>
                <w:szCs w:val="24"/>
                <w:lang w:val="en-US"/>
              </w:rPr>
              <w:t xml:space="preserve">This role </w:t>
            </w:r>
            <w:r w:rsidRPr="009B2AF5">
              <w:rPr>
                <w:rFonts w:ascii="Arial" w:hAnsi="Arial" w:cs="Arial"/>
                <w:color w:val="000000" w:themeColor="text1"/>
                <w:sz w:val="24"/>
                <w:szCs w:val="24"/>
                <w:u w:val="single"/>
                <w:lang w:val="en-US"/>
              </w:rPr>
              <w:t>DOES NOT</w:t>
            </w:r>
            <w:r w:rsidRPr="009B2AF5">
              <w:rPr>
                <w:rFonts w:ascii="Arial" w:hAnsi="Arial" w:cs="Arial"/>
                <w:color w:val="000000" w:themeColor="text1"/>
                <w:sz w:val="24"/>
                <w:szCs w:val="24"/>
                <w:lang w:val="en-US"/>
              </w:rPr>
              <w:t xml:space="preserve"> require a Criminal Record check</w:t>
            </w:r>
          </w:p>
        </w:tc>
      </w:tr>
    </w:tbl>
    <w:p w14:paraId="33F2A323" w14:textId="77777777" w:rsidR="008651AD" w:rsidRPr="000A44EE" w:rsidRDefault="008651AD" w:rsidP="000A44EE">
      <w:pPr>
        <w:pStyle w:val="Heading2"/>
      </w:pPr>
      <w:r w:rsidRPr="000A44EE">
        <w:t>Person specification</w:t>
      </w:r>
    </w:p>
    <w:p w14:paraId="1E438BF8" w14:textId="5DD64F26" w:rsidR="009B2AF5" w:rsidRPr="004504BF" w:rsidRDefault="008651AD" w:rsidP="003562D3">
      <w:pPr>
        <w:spacing w:line="276" w:lineRule="auto"/>
        <w:rPr>
          <w:rFonts w:ascii="Arial" w:hAnsi="Arial" w:cs="Arial"/>
          <w:b/>
          <w:color w:val="000000" w:themeColor="text1"/>
          <w:sz w:val="24"/>
          <w:szCs w:val="24"/>
          <w:vertAlign w:val="superscript"/>
        </w:rPr>
      </w:pPr>
      <w:r w:rsidRPr="008651AD">
        <w:rPr>
          <w:rFonts w:ascii="Arial" w:hAnsi="Arial" w:cs="Arial"/>
          <w:color w:val="000000" w:themeColor="text1"/>
          <w:sz w:val="24"/>
          <w:szCs w:val="24"/>
        </w:rPr>
        <w:t xml:space="preserve">Knowledge, </w:t>
      </w:r>
      <w:proofErr w:type="gramStart"/>
      <w:r w:rsidRPr="008651AD">
        <w:rPr>
          <w:rFonts w:ascii="Arial" w:hAnsi="Arial" w:cs="Arial"/>
          <w:color w:val="000000" w:themeColor="text1"/>
          <w:sz w:val="24"/>
          <w:szCs w:val="24"/>
        </w:rPr>
        <w:t>skills</w:t>
      </w:r>
      <w:proofErr w:type="gramEnd"/>
      <w:r w:rsidRPr="008651AD">
        <w:rPr>
          <w:rFonts w:ascii="Arial" w:hAnsi="Arial" w:cs="Arial"/>
          <w:color w:val="000000" w:themeColor="text1"/>
          <w:sz w:val="24"/>
          <w:szCs w:val="24"/>
        </w:rPr>
        <w:t xml:space="preserve"> and experienc</w:t>
      </w:r>
      <w:r w:rsidR="008D24B0">
        <w:rPr>
          <w:rFonts w:ascii="Arial" w:hAnsi="Arial" w:cs="Arial"/>
          <w:color w:val="000000" w:themeColor="text1"/>
          <w:sz w:val="24"/>
          <w:szCs w:val="24"/>
        </w:rPr>
        <w:t xml:space="preserve">e: </w:t>
      </w:r>
      <w:r w:rsidR="008D24B0" w:rsidRPr="00F265AA">
        <w:rPr>
          <w:rFonts w:ascii="Arial" w:hAnsi="Arial" w:cs="Arial"/>
          <w:b/>
          <w:color w:val="000000" w:themeColor="text1"/>
          <w:sz w:val="24"/>
          <w:szCs w:val="24"/>
        </w:rPr>
        <w:t>key requirements</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8"/>
        <w:gridCol w:w="7515"/>
        <w:gridCol w:w="2120"/>
      </w:tblGrid>
      <w:tr w:rsidR="000A44EE" w:rsidRPr="008569DE" w14:paraId="5A233E7F" w14:textId="77777777" w:rsidTr="00CB1A8A">
        <w:trPr>
          <w:cnfStyle w:val="100000000000" w:firstRow="1" w:lastRow="0" w:firstColumn="0" w:lastColumn="0" w:oddVBand="0" w:evenVBand="0" w:oddHBand="0" w:evenHBand="0" w:firstRowFirstColumn="0" w:firstRowLastColumn="0" w:lastRowFirstColumn="0" w:lastRowLastColumn="0"/>
          <w:trHeight w:val="190"/>
        </w:trPr>
        <w:tc>
          <w:tcPr>
            <w:tcW w:w="4015" w:type="pct"/>
            <w:gridSpan w:val="2"/>
            <w:tcBorders>
              <w:bottom w:val="single" w:sz="4" w:space="0" w:color="auto"/>
            </w:tcBorders>
            <w:shd w:val="clear" w:color="auto" w:fill="000000" w:themeFill="text1"/>
          </w:tcPr>
          <w:p w14:paraId="205D657D" w14:textId="77777777" w:rsidR="000A44EE" w:rsidRPr="008569DE" w:rsidRDefault="000A44EE" w:rsidP="003D6BD5">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Requirement</w:t>
            </w:r>
          </w:p>
        </w:tc>
        <w:tc>
          <w:tcPr>
            <w:tcW w:w="985" w:type="pct"/>
            <w:tcBorders>
              <w:bottom w:val="single" w:sz="4" w:space="0" w:color="auto"/>
            </w:tcBorders>
            <w:shd w:val="clear" w:color="auto" w:fill="000000" w:themeFill="text1"/>
          </w:tcPr>
          <w:p w14:paraId="3A0B2F52" w14:textId="77777777" w:rsidR="000A44EE" w:rsidRPr="000A44EE" w:rsidRDefault="000A44EE" w:rsidP="003D6BD5">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Evaluation Stage</w:t>
            </w:r>
          </w:p>
        </w:tc>
      </w:tr>
      <w:tr w:rsidR="00846F7B" w:rsidRPr="00E86E00" w14:paraId="4F5B3873" w14:textId="77777777" w:rsidTr="00CB1A8A">
        <w:trPr>
          <w:trHeight w:val="899"/>
        </w:trPr>
        <w:tc>
          <w:tcPr>
            <w:tcW w:w="524" w:type="pct"/>
            <w:tcBorders>
              <w:top w:val="single" w:sz="4" w:space="0" w:color="auto"/>
              <w:bottom w:val="single" w:sz="4" w:space="0" w:color="auto"/>
            </w:tcBorders>
            <w:shd w:val="clear" w:color="auto" w:fill="000000" w:themeFill="text1"/>
          </w:tcPr>
          <w:p w14:paraId="6073353B" w14:textId="3AB61E2F" w:rsidR="00846F7B" w:rsidRPr="008569DE" w:rsidRDefault="00720A52" w:rsidP="00846F7B">
            <w:pPr>
              <w:spacing w:before="70" w:after="300" w:line="276" w:lineRule="auto"/>
              <w:rPr>
                <w:rFonts w:ascii="Arial" w:hAnsi="Arial" w:cs="Arial"/>
                <w:b/>
                <w:color w:val="FFFFFF" w:themeColor="background1"/>
                <w:sz w:val="24"/>
                <w:szCs w:val="24"/>
                <w:lang w:val="en-US"/>
              </w:rPr>
            </w:pPr>
            <w:r>
              <w:rPr>
                <w:rFonts w:ascii="Arial" w:hAnsi="Arial" w:cs="Arial"/>
                <w:b/>
                <w:bCs/>
                <w:color w:val="FFFFFF" w:themeColor="background1"/>
                <w:sz w:val="24"/>
                <w:szCs w:val="24"/>
              </w:rPr>
              <w:t>1</w:t>
            </w:r>
          </w:p>
        </w:tc>
        <w:tc>
          <w:tcPr>
            <w:tcW w:w="3491" w:type="pct"/>
            <w:tcBorders>
              <w:top w:val="single" w:sz="4" w:space="0" w:color="auto"/>
              <w:bottom w:val="single" w:sz="4" w:space="0" w:color="auto"/>
            </w:tcBorders>
          </w:tcPr>
          <w:p w14:paraId="3ECDFE30" w14:textId="1CE8233E" w:rsidR="00846F7B" w:rsidRPr="0054193E" w:rsidRDefault="00846F7B"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 xml:space="preserve">Excellent knowledge and recent experience gained from a </w:t>
            </w:r>
            <w:r w:rsidR="007348DD" w:rsidRPr="0054193E">
              <w:rPr>
                <w:rFonts w:ascii="Arial" w:hAnsi="Arial" w:cs="Arial"/>
                <w:sz w:val="24"/>
                <w:szCs w:val="24"/>
              </w:rPr>
              <w:t>policy/public affairs role</w:t>
            </w:r>
            <w:r w:rsidRPr="0054193E">
              <w:rPr>
                <w:rFonts w:ascii="Arial" w:hAnsi="Arial" w:cs="Arial"/>
                <w:sz w:val="24"/>
                <w:szCs w:val="24"/>
              </w:rPr>
              <w:t xml:space="preserve"> in a national organisation.  </w:t>
            </w:r>
          </w:p>
        </w:tc>
        <w:tc>
          <w:tcPr>
            <w:tcW w:w="985" w:type="pct"/>
            <w:tcBorders>
              <w:top w:val="single" w:sz="4" w:space="0" w:color="auto"/>
              <w:bottom w:val="single" w:sz="4" w:space="0" w:color="auto"/>
            </w:tcBorders>
          </w:tcPr>
          <w:p w14:paraId="7F9D4489" w14:textId="19C0BE05" w:rsidR="00846F7B" w:rsidRPr="0054193E" w:rsidRDefault="00846F7B"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sidR="00CB1A8A">
              <w:rPr>
                <w:rFonts w:ascii="Arial" w:hAnsi="Arial" w:cs="Arial"/>
                <w:sz w:val="24"/>
                <w:szCs w:val="24"/>
              </w:rPr>
              <w:t>lication/</w:t>
            </w:r>
            <w:r w:rsidR="00CB1A8A">
              <w:rPr>
                <w:rFonts w:ascii="Arial" w:hAnsi="Arial" w:cs="Arial"/>
                <w:sz w:val="24"/>
                <w:szCs w:val="24"/>
              </w:rPr>
              <w:br/>
            </w:r>
            <w:r w:rsidRPr="0054193E">
              <w:rPr>
                <w:rFonts w:ascii="Arial" w:hAnsi="Arial" w:cs="Arial"/>
                <w:sz w:val="24"/>
                <w:szCs w:val="24"/>
              </w:rPr>
              <w:t>Int</w:t>
            </w:r>
            <w:r w:rsidR="00CB1A8A">
              <w:rPr>
                <w:rFonts w:ascii="Arial" w:hAnsi="Arial" w:cs="Arial"/>
                <w:sz w:val="24"/>
                <w:szCs w:val="24"/>
              </w:rPr>
              <w:t>erview</w:t>
            </w:r>
          </w:p>
        </w:tc>
      </w:tr>
      <w:tr w:rsidR="00846F7B" w:rsidRPr="00E86E00" w14:paraId="3B0FA962" w14:textId="77777777" w:rsidTr="00CB1A8A">
        <w:trPr>
          <w:trHeight w:val="899"/>
        </w:trPr>
        <w:tc>
          <w:tcPr>
            <w:tcW w:w="524" w:type="pct"/>
            <w:tcBorders>
              <w:top w:val="single" w:sz="4" w:space="0" w:color="auto"/>
              <w:bottom w:val="single" w:sz="4" w:space="0" w:color="auto"/>
            </w:tcBorders>
            <w:shd w:val="clear" w:color="auto" w:fill="000000" w:themeFill="text1"/>
          </w:tcPr>
          <w:p w14:paraId="79917734" w14:textId="2833DBDE" w:rsidR="00846F7B" w:rsidRDefault="00720A52"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2</w:t>
            </w:r>
          </w:p>
        </w:tc>
        <w:tc>
          <w:tcPr>
            <w:tcW w:w="3491" w:type="pct"/>
            <w:tcBorders>
              <w:top w:val="single" w:sz="4" w:space="0" w:color="auto"/>
              <w:bottom w:val="single" w:sz="4" w:space="0" w:color="auto"/>
            </w:tcBorders>
          </w:tcPr>
          <w:p w14:paraId="5C970784" w14:textId="5443B902" w:rsidR="00846F7B" w:rsidRPr="0054193E" w:rsidRDefault="00846F7B"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 xml:space="preserve">Good understanding and/or experience of </w:t>
            </w:r>
            <w:r w:rsidR="007348DD" w:rsidRPr="0054193E">
              <w:rPr>
                <w:rFonts w:ascii="Arial" w:hAnsi="Arial" w:cs="Arial"/>
                <w:sz w:val="24"/>
                <w:szCs w:val="24"/>
              </w:rPr>
              <w:t>influencing</w:t>
            </w:r>
            <w:r w:rsidRPr="0054193E">
              <w:rPr>
                <w:rFonts w:ascii="Arial" w:hAnsi="Arial" w:cs="Arial"/>
                <w:sz w:val="24"/>
                <w:szCs w:val="24"/>
              </w:rPr>
              <w:t xml:space="preserve"> on one or more of the following </w:t>
            </w:r>
            <w:proofErr w:type="gramStart"/>
            <w:r w:rsidRPr="0054193E">
              <w:rPr>
                <w:rFonts w:ascii="Arial" w:hAnsi="Arial" w:cs="Arial"/>
                <w:sz w:val="24"/>
                <w:szCs w:val="24"/>
              </w:rPr>
              <w:t>issues</w:t>
            </w:r>
            <w:r w:rsidR="00085CF4">
              <w:rPr>
                <w:rFonts w:ascii="Arial" w:hAnsi="Arial" w:cs="Arial"/>
                <w:sz w:val="24"/>
                <w:szCs w:val="24"/>
              </w:rPr>
              <w:t>;</w:t>
            </w:r>
            <w:proofErr w:type="gramEnd"/>
            <w:r w:rsidRPr="0054193E">
              <w:rPr>
                <w:rFonts w:ascii="Arial" w:hAnsi="Arial" w:cs="Arial"/>
                <w:sz w:val="24"/>
                <w:szCs w:val="24"/>
              </w:rPr>
              <w:t xml:space="preserve"> health</w:t>
            </w:r>
            <w:r w:rsidR="00981B42" w:rsidRPr="0054193E">
              <w:rPr>
                <w:rFonts w:ascii="Arial" w:hAnsi="Arial" w:cs="Arial"/>
                <w:sz w:val="24"/>
                <w:szCs w:val="24"/>
              </w:rPr>
              <w:t>, social</w:t>
            </w:r>
            <w:r w:rsidR="009B5578" w:rsidRPr="0054193E">
              <w:rPr>
                <w:rFonts w:ascii="Arial" w:hAnsi="Arial" w:cs="Arial"/>
                <w:sz w:val="24"/>
                <w:szCs w:val="24"/>
              </w:rPr>
              <w:t xml:space="preserve"> </w:t>
            </w:r>
            <w:r w:rsidRPr="0054193E">
              <w:rPr>
                <w:rFonts w:ascii="Arial" w:hAnsi="Arial" w:cs="Arial"/>
                <w:sz w:val="24"/>
                <w:szCs w:val="24"/>
              </w:rPr>
              <w:t xml:space="preserve">care, work, </w:t>
            </w:r>
            <w:r w:rsidR="007348DD" w:rsidRPr="0054193E">
              <w:rPr>
                <w:rFonts w:ascii="Arial" w:hAnsi="Arial" w:cs="Arial"/>
                <w:sz w:val="24"/>
                <w:szCs w:val="24"/>
              </w:rPr>
              <w:t>medical research</w:t>
            </w:r>
            <w:r w:rsidR="0054193E" w:rsidRPr="0054193E">
              <w:rPr>
                <w:rFonts w:ascii="Arial" w:hAnsi="Arial" w:cs="Arial"/>
                <w:sz w:val="24"/>
                <w:szCs w:val="24"/>
              </w:rPr>
              <w:t xml:space="preserve">, children and young people. </w:t>
            </w:r>
          </w:p>
        </w:tc>
        <w:tc>
          <w:tcPr>
            <w:tcW w:w="985" w:type="pct"/>
            <w:tcBorders>
              <w:top w:val="single" w:sz="4" w:space="0" w:color="auto"/>
              <w:bottom w:val="single" w:sz="4" w:space="0" w:color="auto"/>
            </w:tcBorders>
          </w:tcPr>
          <w:p w14:paraId="29083616" w14:textId="2A8181BB" w:rsidR="00846F7B" w:rsidRPr="0054193E" w:rsidRDefault="00CB1A8A"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846F7B" w:rsidRPr="00E86E00" w14:paraId="6954E956" w14:textId="77777777" w:rsidTr="00CB1A8A">
        <w:trPr>
          <w:trHeight w:val="899"/>
        </w:trPr>
        <w:tc>
          <w:tcPr>
            <w:tcW w:w="524" w:type="pct"/>
            <w:tcBorders>
              <w:top w:val="single" w:sz="4" w:space="0" w:color="auto"/>
              <w:bottom w:val="single" w:sz="4" w:space="0" w:color="auto"/>
            </w:tcBorders>
            <w:shd w:val="clear" w:color="auto" w:fill="000000" w:themeFill="text1"/>
          </w:tcPr>
          <w:p w14:paraId="62E1E1B3" w14:textId="2E4C7572" w:rsidR="00846F7B" w:rsidRDefault="00720A52"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3</w:t>
            </w:r>
          </w:p>
        </w:tc>
        <w:tc>
          <w:tcPr>
            <w:tcW w:w="3491" w:type="pct"/>
            <w:tcBorders>
              <w:top w:val="single" w:sz="4" w:space="0" w:color="auto"/>
              <w:bottom w:val="single" w:sz="4" w:space="0" w:color="auto"/>
            </w:tcBorders>
          </w:tcPr>
          <w:p w14:paraId="0E9C8CB6" w14:textId="65E50908" w:rsidR="00846F7B" w:rsidRPr="0054193E" w:rsidRDefault="00FE23B6" w:rsidP="00583824">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 xml:space="preserve">Excellent experience and demonstrable ability of developing successful influencing strategies which encompass policy, public affairs, campaigning, </w:t>
            </w:r>
            <w:proofErr w:type="gramStart"/>
            <w:r w:rsidRPr="0054193E">
              <w:rPr>
                <w:rFonts w:ascii="Arial" w:hAnsi="Arial" w:cs="Arial"/>
                <w:sz w:val="24"/>
                <w:szCs w:val="24"/>
              </w:rPr>
              <w:t>media</w:t>
            </w:r>
            <w:proofErr w:type="gramEnd"/>
            <w:r w:rsidRPr="0054193E">
              <w:rPr>
                <w:rFonts w:ascii="Arial" w:hAnsi="Arial" w:cs="Arial"/>
                <w:sz w:val="24"/>
                <w:szCs w:val="24"/>
              </w:rPr>
              <w:t xml:space="preserve"> and social media.</w:t>
            </w:r>
          </w:p>
        </w:tc>
        <w:tc>
          <w:tcPr>
            <w:tcW w:w="985" w:type="pct"/>
            <w:tcBorders>
              <w:top w:val="single" w:sz="4" w:space="0" w:color="auto"/>
              <w:bottom w:val="single" w:sz="4" w:space="0" w:color="auto"/>
            </w:tcBorders>
          </w:tcPr>
          <w:p w14:paraId="26CEDF30" w14:textId="3FF825A7" w:rsidR="00846F7B" w:rsidRPr="0054193E" w:rsidRDefault="00CB1A8A"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846F7B" w:rsidRPr="00E86E00" w14:paraId="2824C6C0" w14:textId="77777777" w:rsidTr="00CB1A8A">
        <w:trPr>
          <w:trHeight w:val="899"/>
        </w:trPr>
        <w:tc>
          <w:tcPr>
            <w:tcW w:w="524" w:type="pct"/>
            <w:tcBorders>
              <w:top w:val="single" w:sz="4" w:space="0" w:color="auto"/>
              <w:bottom w:val="single" w:sz="4" w:space="0" w:color="auto"/>
            </w:tcBorders>
            <w:shd w:val="clear" w:color="auto" w:fill="000000" w:themeFill="text1"/>
          </w:tcPr>
          <w:p w14:paraId="52C097BB" w14:textId="77777777" w:rsidR="00846F7B" w:rsidRDefault="00720A52"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4</w:t>
            </w:r>
          </w:p>
          <w:p w14:paraId="79886B38" w14:textId="54BC316A" w:rsidR="00CA2AD9" w:rsidRPr="00191BC5" w:rsidRDefault="00CA2AD9" w:rsidP="00191BC5">
            <w:pPr>
              <w:rPr>
                <w:rFonts w:ascii="Arial" w:hAnsi="Arial" w:cs="Arial"/>
                <w:sz w:val="24"/>
                <w:szCs w:val="24"/>
              </w:rPr>
            </w:pPr>
          </w:p>
        </w:tc>
        <w:tc>
          <w:tcPr>
            <w:tcW w:w="3491" w:type="pct"/>
            <w:tcBorders>
              <w:top w:val="single" w:sz="4" w:space="0" w:color="auto"/>
              <w:bottom w:val="single" w:sz="4" w:space="0" w:color="auto"/>
            </w:tcBorders>
          </w:tcPr>
          <w:p w14:paraId="01864187" w14:textId="0ABD430A" w:rsidR="00846F7B" w:rsidRPr="0054193E" w:rsidRDefault="0054193E" w:rsidP="00846F7B">
            <w:pPr>
              <w:spacing w:before="70" w:after="300" w:line="276" w:lineRule="auto"/>
              <w:rPr>
                <w:rFonts w:ascii="Arial" w:hAnsi="Arial" w:cs="Arial"/>
                <w:sz w:val="24"/>
                <w:szCs w:val="24"/>
              </w:rPr>
            </w:pPr>
            <w:r w:rsidRPr="0054193E">
              <w:rPr>
                <w:rFonts w:ascii="Arial" w:hAnsi="Arial" w:cs="Arial"/>
                <w:sz w:val="24"/>
                <w:szCs w:val="24"/>
              </w:rPr>
              <w:t xml:space="preserve">Excellent oral communications skills, with experience of </w:t>
            </w:r>
            <w:r w:rsidR="00D55E71" w:rsidRPr="0054193E">
              <w:rPr>
                <w:rFonts w:ascii="Arial" w:hAnsi="Arial" w:cs="Arial"/>
                <w:sz w:val="24"/>
                <w:szCs w:val="24"/>
              </w:rPr>
              <w:t xml:space="preserve">successfully influencing politicians, special advisers, civil servants, </w:t>
            </w:r>
            <w:proofErr w:type="gramStart"/>
            <w:r w:rsidR="00D55E71" w:rsidRPr="0054193E">
              <w:rPr>
                <w:rFonts w:ascii="Arial" w:hAnsi="Arial" w:cs="Arial"/>
                <w:sz w:val="24"/>
                <w:szCs w:val="24"/>
              </w:rPr>
              <w:t>policymakers</w:t>
            </w:r>
            <w:proofErr w:type="gramEnd"/>
            <w:r w:rsidR="00D55E71" w:rsidRPr="0054193E">
              <w:rPr>
                <w:rFonts w:ascii="Arial" w:hAnsi="Arial" w:cs="Arial"/>
                <w:sz w:val="24"/>
                <w:szCs w:val="24"/>
              </w:rPr>
              <w:t xml:space="preserve"> and other decision-makers.</w:t>
            </w:r>
            <w:r w:rsidR="00846F7B" w:rsidRPr="0054193E">
              <w:rPr>
                <w:rFonts w:ascii="Arial" w:hAnsi="Arial" w:cs="Arial"/>
                <w:sz w:val="24"/>
                <w:szCs w:val="24"/>
              </w:rPr>
              <w:t xml:space="preserve"> </w:t>
            </w:r>
          </w:p>
        </w:tc>
        <w:tc>
          <w:tcPr>
            <w:tcW w:w="985" w:type="pct"/>
            <w:tcBorders>
              <w:top w:val="single" w:sz="4" w:space="0" w:color="auto"/>
              <w:bottom w:val="single" w:sz="4" w:space="0" w:color="auto"/>
            </w:tcBorders>
          </w:tcPr>
          <w:p w14:paraId="168C8707" w14:textId="2B3B73A5" w:rsidR="00846F7B" w:rsidRPr="0054193E" w:rsidRDefault="00CB1A8A" w:rsidP="00846F7B">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CA2AD9" w:rsidRPr="00E86E00" w14:paraId="77C847B2" w14:textId="77777777" w:rsidTr="00CB1A8A">
        <w:trPr>
          <w:trHeight w:val="899"/>
        </w:trPr>
        <w:tc>
          <w:tcPr>
            <w:tcW w:w="524" w:type="pct"/>
            <w:tcBorders>
              <w:top w:val="single" w:sz="4" w:space="0" w:color="auto"/>
              <w:bottom w:val="single" w:sz="4" w:space="0" w:color="auto"/>
            </w:tcBorders>
            <w:shd w:val="clear" w:color="auto" w:fill="000000" w:themeFill="text1"/>
          </w:tcPr>
          <w:p w14:paraId="59A5EE39" w14:textId="39A19695" w:rsidR="00CA2AD9" w:rsidRDefault="00CA2AD9"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5</w:t>
            </w:r>
          </w:p>
        </w:tc>
        <w:tc>
          <w:tcPr>
            <w:tcW w:w="3491" w:type="pct"/>
            <w:tcBorders>
              <w:top w:val="single" w:sz="4" w:space="0" w:color="auto"/>
              <w:bottom w:val="single" w:sz="4" w:space="0" w:color="auto"/>
            </w:tcBorders>
          </w:tcPr>
          <w:p w14:paraId="4DB0F299" w14:textId="0CEBFFAC" w:rsidR="00CA2AD9" w:rsidRPr="0054193E" w:rsidRDefault="00CA2AD9" w:rsidP="00846F7B">
            <w:pPr>
              <w:spacing w:before="70" w:after="300" w:line="276" w:lineRule="auto"/>
              <w:rPr>
                <w:rFonts w:ascii="Arial" w:hAnsi="Arial" w:cs="Arial"/>
                <w:sz w:val="24"/>
                <w:szCs w:val="24"/>
              </w:rPr>
            </w:pPr>
            <w:r>
              <w:rPr>
                <w:rFonts w:ascii="Arial" w:hAnsi="Arial" w:cs="Arial"/>
                <w:sz w:val="24"/>
                <w:szCs w:val="24"/>
              </w:rPr>
              <w:t>Excellent written communication skills with experience of communicating complex information clearly and persuasively for public affairs and/or general audiences.</w:t>
            </w:r>
          </w:p>
        </w:tc>
        <w:tc>
          <w:tcPr>
            <w:tcW w:w="985" w:type="pct"/>
            <w:tcBorders>
              <w:top w:val="single" w:sz="4" w:space="0" w:color="auto"/>
              <w:bottom w:val="single" w:sz="4" w:space="0" w:color="auto"/>
            </w:tcBorders>
          </w:tcPr>
          <w:p w14:paraId="1857B505" w14:textId="6D5AAF99" w:rsidR="00CA2AD9" w:rsidRPr="0054193E" w:rsidRDefault="005A2D05" w:rsidP="00846F7B">
            <w:pPr>
              <w:spacing w:before="70" w:after="300" w:line="276" w:lineRule="auto"/>
              <w:rPr>
                <w:rFonts w:ascii="Arial" w:hAnsi="Arial" w:cs="Arial"/>
                <w:sz w:val="24"/>
                <w:szCs w:val="24"/>
              </w:rPr>
            </w:pPr>
            <w:r>
              <w:rPr>
                <w:rFonts w:ascii="Arial" w:hAnsi="Arial" w:cs="Arial"/>
                <w:sz w:val="24"/>
                <w:szCs w:val="24"/>
              </w:rPr>
              <w:t>App</w:t>
            </w:r>
            <w:r w:rsidR="00CB1A8A">
              <w:rPr>
                <w:rFonts w:ascii="Arial" w:hAnsi="Arial" w:cs="Arial"/>
                <w:sz w:val="24"/>
                <w:szCs w:val="24"/>
              </w:rPr>
              <w:t>lication</w:t>
            </w:r>
          </w:p>
        </w:tc>
      </w:tr>
      <w:tr w:rsidR="00846F7B" w:rsidRPr="00E86E00" w14:paraId="4241D2A1" w14:textId="77777777" w:rsidTr="00CB1A8A">
        <w:trPr>
          <w:trHeight w:val="899"/>
        </w:trPr>
        <w:tc>
          <w:tcPr>
            <w:tcW w:w="524" w:type="pct"/>
            <w:tcBorders>
              <w:top w:val="single" w:sz="4" w:space="0" w:color="auto"/>
              <w:bottom w:val="single" w:sz="4" w:space="0" w:color="auto"/>
            </w:tcBorders>
            <w:shd w:val="clear" w:color="auto" w:fill="000000" w:themeFill="text1"/>
          </w:tcPr>
          <w:p w14:paraId="3122B2F1" w14:textId="19C19C3E" w:rsidR="00846F7B" w:rsidRDefault="00CA2AD9"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6</w:t>
            </w:r>
          </w:p>
        </w:tc>
        <w:tc>
          <w:tcPr>
            <w:tcW w:w="3491" w:type="pct"/>
            <w:tcBorders>
              <w:top w:val="single" w:sz="4" w:space="0" w:color="auto"/>
              <w:bottom w:val="single" w:sz="4" w:space="0" w:color="auto"/>
            </w:tcBorders>
          </w:tcPr>
          <w:p w14:paraId="1B378F69" w14:textId="7DD61232" w:rsidR="00846F7B" w:rsidRPr="0054193E" w:rsidRDefault="00D55E71" w:rsidP="002133F2">
            <w:pPr>
              <w:spacing w:before="70" w:after="300" w:line="276" w:lineRule="auto"/>
              <w:rPr>
                <w:rFonts w:ascii="Arial" w:hAnsi="Arial" w:cs="Arial"/>
                <w:color w:val="000000" w:themeColor="text1"/>
                <w:sz w:val="24"/>
                <w:szCs w:val="24"/>
              </w:rPr>
            </w:pPr>
            <w:r w:rsidRPr="0061162F">
              <w:rPr>
                <w:rFonts w:ascii="Arial" w:hAnsi="Arial" w:cs="Arial"/>
                <w:sz w:val="24"/>
                <w:szCs w:val="24"/>
              </w:rPr>
              <w:t xml:space="preserve">Good experience of </w:t>
            </w:r>
            <w:r w:rsidR="00BE7B28">
              <w:rPr>
                <w:rFonts w:ascii="Arial" w:hAnsi="Arial" w:cs="Arial"/>
                <w:sz w:val="24"/>
                <w:szCs w:val="24"/>
              </w:rPr>
              <w:t>oversight of</w:t>
            </w:r>
            <w:r w:rsidR="0061162F">
              <w:rPr>
                <w:rFonts w:ascii="Arial" w:hAnsi="Arial" w:cs="Arial"/>
                <w:sz w:val="24"/>
                <w:szCs w:val="24"/>
              </w:rPr>
              <w:t xml:space="preserve"> delivery of </w:t>
            </w:r>
            <w:r w:rsidRPr="0061162F">
              <w:rPr>
                <w:rFonts w:ascii="Arial" w:hAnsi="Arial" w:cs="Arial"/>
                <w:sz w:val="24"/>
                <w:szCs w:val="24"/>
              </w:rPr>
              <w:t>events</w:t>
            </w:r>
            <w:r w:rsidR="007F08BC">
              <w:rPr>
                <w:rFonts w:ascii="Arial" w:hAnsi="Arial" w:cs="Arial"/>
                <w:sz w:val="24"/>
                <w:szCs w:val="24"/>
              </w:rPr>
              <w:t xml:space="preserve">, </w:t>
            </w:r>
            <w:r w:rsidRPr="0061162F">
              <w:rPr>
                <w:rFonts w:ascii="Arial" w:hAnsi="Arial" w:cs="Arial"/>
                <w:sz w:val="24"/>
                <w:szCs w:val="24"/>
              </w:rPr>
              <w:t>project management</w:t>
            </w:r>
            <w:r w:rsidR="00BE7B28">
              <w:rPr>
                <w:rFonts w:ascii="Arial" w:hAnsi="Arial" w:cs="Arial"/>
                <w:sz w:val="24"/>
                <w:szCs w:val="24"/>
              </w:rPr>
              <w:t xml:space="preserve">, </w:t>
            </w:r>
            <w:r w:rsidR="007F08BC">
              <w:rPr>
                <w:rFonts w:ascii="Arial" w:hAnsi="Arial" w:cs="Arial"/>
                <w:sz w:val="24"/>
                <w:szCs w:val="24"/>
              </w:rPr>
              <w:t xml:space="preserve">ability to prioritise </w:t>
            </w:r>
            <w:r w:rsidR="00BE7B28">
              <w:rPr>
                <w:rFonts w:ascii="Arial" w:hAnsi="Arial" w:cs="Arial"/>
                <w:sz w:val="24"/>
                <w:szCs w:val="24"/>
              </w:rPr>
              <w:t xml:space="preserve">and </w:t>
            </w:r>
            <w:r w:rsidRPr="0061162F">
              <w:rPr>
                <w:rFonts w:ascii="Arial" w:hAnsi="Arial" w:cs="Arial"/>
                <w:sz w:val="24"/>
                <w:szCs w:val="24"/>
              </w:rPr>
              <w:t>produce influencing plans independently with ease</w:t>
            </w:r>
            <w:r w:rsidR="002133F2">
              <w:rPr>
                <w:rFonts w:ascii="Arial" w:hAnsi="Arial" w:cs="Arial"/>
                <w:sz w:val="24"/>
                <w:szCs w:val="24"/>
              </w:rPr>
              <w:t xml:space="preserve"> to deadlines</w:t>
            </w:r>
            <w:r w:rsidRPr="0061162F">
              <w:rPr>
                <w:rFonts w:ascii="Arial" w:hAnsi="Arial" w:cs="Arial"/>
                <w:sz w:val="24"/>
                <w:szCs w:val="24"/>
              </w:rPr>
              <w:t>.</w:t>
            </w:r>
          </w:p>
        </w:tc>
        <w:tc>
          <w:tcPr>
            <w:tcW w:w="985" w:type="pct"/>
            <w:tcBorders>
              <w:top w:val="single" w:sz="4" w:space="0" w:color="auto"/>
              <w:bottom w:val="single" w:sz="4" w:space="0" w:color="auto"/>
            </w:tcBorders>
          </w:tcPr>
          <w:p w14:paraId="3D856A0A" w14:textId="2B48EA66" w:rsidR="00846F7B" w:rsidRPr="0054193E" w:rsidRDefault="00CB1A8A"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846F7B" w:rsidRPr="00E86E00" w14:paraId="3355A5BD" w14:textId="77777777" w:rsidTr="00CB1A8A">
        <w:trPr>
          <w:trHeight w:val="899"/>
        </w:trPr>
        <w:tc>
          <w:tcPr>
            <w:tcW w:w="524" w:type="pct"/>
            <w:tcBorders>
              <w:top w:val="single" w:sz="4" w:space="0" w:color="auto"/>
              <w:bottom w:val="single" w:sz="4" w:space="0" w:color="auto"/>
            </w:tcBorders>
            <w:shd w:val="clear" w:color="auto" w:fill="000000" w:themeFill="text1"/>
          </w:tcPr>
          <w:p w14:paraId="74E85FA3" w14:textId="3393C68C" w:rsidR="00846F7B" w:rsidRDefault="00CA2AD9"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7</w:t>
            </w:r>
          </w:p>
        </w:tc>
        <w:tc>
          <w:tcPr>
            <w:tcW w:w="3491" w:type="pct"/>
            <w:tcBorders>
              <w:top w:val="single" w:sz="4" w:space="0" w:color="auto"/>
              <w:bottom w:val="single" w:sz="4" w:space="0" w:color="auto"/>
            </w:tcBorders>
          </w:tcPr>
          <w:p w14:paraId="11A9F058" w14:textId="2E57303F" w:rsidR="00846F7B" w:rsidRPr="0054193E" w:rsidRDefault="00846F7B" w:rsidP="00846F7B">
            <w:pPr>
              <w:spacing w:before="70" w:after="300" w:line="276" w:lineRule="auto"/>
              <w:rPr>
                <w:rFonts w:ascii="Arial" w:hAnsi="Arial" w:cs="Arial"/>
                <w:sz w:val="24"/>
                <w:szCs w:val="24"/>
              </w:rPr>
            </w:pPr>
            <w:r w:rsidRPr="0054193E">
              <w:rPr>
                <w:rFonts w:ascii="Arial" w:hAnsi="Arial" w:cs="Arial"/>
                <w:sz w:val="24"/>
                <w:szCs w:val="24"/>
              </w:rPr>
              <w:t xml:space="preserve">Strong experience of building good working relationships with a variety of </w:t>
            </w:r>
            <w:r w:rsidR="007229FC" w:rsidRPr="0054193E">
              <w:rPr>
                <w:rFonts w:ascii="Arial" w:hAnsi="Arial" w:cs="Arial"/>
                <w:sz w:val="24"/>
                <w:szCs w:val="24"/>
              </w:rPr>
              <w:t>stakeholders and people</w:t>
            </w:r>
            <w:r w:rsidRPr="0054193E">
              <w:rPr>
                <w:rFonts w:ascii="Arial" w:hAnsi="Arial" w:cs="Arial"/>
                <w:sz w:val="24"/>
                <w:szCs w:val="24"/>
              </w:rPr>
              <w:t xml:space="preserve"> in different teams, </w:t>
            </w:r>
            <w:r w:rsidR="009A554C" w:rsidRPr="0054193E">
              <w:rPr>
                <w:rFonts w:ascii="Arial" w:hAnsi="Arial" w:cs="Arial"/>
                <w:sz w:val="24"/>
                <w:szCs w:val="24"/>
              </w:rPr>
              <w:t xml:space="preserve">locations </w:t>
            </w:r>
            <w:r w:rsidRPr="0054193E">
              <w:rPr>
                <w:rFonts w:ascii="Arial" w:hAnsi="Arial" w:cs="Arial"/>
                <w:sz w:val="24"/>
                <w:szCs w:val="24"/>
              </w:rPr>
              <w:t xml:space="preserve">and at all levels. </w:t>
            </w:r>
          </w:p>
        </w:tc>
        <w:tc>
          <w:tcPr>
            <w:tcW w:w="985" w:type="pct"/>
            <w:tcBorders>
              <w:top w:val="single" w:sz="4" w:space="0" w:color="auto"/>
              <w:bottom w:val="single" w:sz="4" w:space="0" w:color="auto"/>
            </w:tcBorders>
          </w:tcPr>
          <w:p w14:paraId="3F762AD3" w14:textId="117E6381" w:rsidR="00846F7B" w:rsidRPr="0054193E" w:rsidRDefault="00CB1A8A"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846F7B" w:rsidRPr="00E86E00" w14:paraId="5842EEEA" w14:textId="77777777" w:rsidTr="00CB1A8A">
        <w:trPr>
          <w:trHeight w:val="899"/>
        </w:trPr>
        <w:tc>
          <w:tcPr>
            <w:tcW w:w="524" w:type="pct"/>
            <w:tcBorders>
              <w:top w:val="single" w:sz="4" w:space="0" w:color="auto"/>
              <w:bottom w:val="single" w:sz="4" w:space="0" w:color="auto"/>
            </w:tcBorders>
            <w:shd w:val="clear" w:color="auto" w:fill="000000" w:themeFill="text1"/>
          </w:tcPr>
          <w:p w14:paraId="72EFE132" w14:textId="4734C266" w:rsidR="00846F7B" w:rsidRDefault="00CA2AD9"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8</w:t>
            </w:r>
          </w:p>
        </w:tc>
        <w:tc>
          <w:tcPr>
            <w:tcW w:w="3491" w:type="pct"/>
            <w:tcBorders>
              <w:top w:val="single" w:sz="4" w:space="0" w:color="auto"/>
              <w:bottom w:val="single" w:sz="4" w:space="0" w:color="auto"/>
            </w:tcBorders>
          </w:tcPr>
          <w:p w14:paraId="779F3A64" w14:textId="71D3F1CF" w:rsidR="00846F7B" w:rsidRPr="0054193E" w:rsidRDefault="00846F7B"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Good project management skills.</w:t>
            </w:r>
          </w:p>
        </w:tc>
        <w:tc>
          <w:tcPr>
            <w:tcW w:w="985" w:type="pct"/>
            <w:tcBorders>
              <w:top w:val="single" w:sz="4" w:space="0" w:color="auto"/>
              <w:bottom w:val="single" w:sz="4" w:space="0" w:color="auto"/>
            </w:tcBorders>
          </w:tcPr>
          <w:p w14:paraId="328FF8A7" w14:textId="04C0C6F7" w:rsidR="00846F7B" w:rsidRPr="0054193E" w:rsidRDefault="00CB1A8A"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846F7B" w:rsidRPr="00E86E00" w14:paraId="4CDE6575" w14:textId="77777777" w:rsidTr="00CB1A8A">
        <w:trPr>
          <w:trHeight w:val="899"/>
        </w:trPr>
        <w:tc>
          <w:tcPr>
            <w:tcW w:w="524" w:type="pct"/>
            <w:tcBorders>
              <w:top w:val="single" w:sz="4" w:space="0" w:color="auto"/>
              <w:bottom w:val="single" w:sz="4" w:space="0" w:color="auto"/>
            </w:tcBorders>
            <w:shd w:val="clear" w:color="auto" w:fill="000000" w:themeFill="text1"/>
          </w:tcPr>
          <w:p w14:paraId="3B6B9CFD" w14:textId="4E129F37" w:rsidR="00846F7B" w:rsidRDefault="00CA2AD9" w:rsidP="00846F7B">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9</w:t>
            </w:r>
          </w:p>
        </w:tc>
        <w:tc>
          <w:tcPr>
            <w:tcW w:w="3491" w:type="pct"/>
            <w:tcBorders>
              <w:top w:val="single" w:sz="4" w:space="0" w:color="auto"/>
              <w:bottom w:val="single" w:sz="4" w:space="0" w:color="auto"/>
            </w:tcBorders>
          </w:tcPr>
          <w:p w14:paraId="2A725A9F" w14:textId="7D8A8BBF" w:rsidR="00846F7B" w:rsidRPr="0054193E" w:rsidRDefault="00846F7B"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Demonstrable experience of an enthusiastic and flexible approach: able to work closely and adaptively with the immediate team and collaboratively across the entire organisation</w:t>
            </w:r>
            <w:r w:rsidR="0074676D">
              <w:rPr>
                <w:rFonts w:ascii="Arial" w:hAnsi="Arial" w:cs="Arial"/>
                <w:sz w:val="24"/>
                <w:szCs w:val="24"/>
              </w:rPr>
              <w:t>.</w:t>
            </w:r>
          </w:p>
        </w:tc>
        <w:tc>
          <w:tcPr>
            <w:tcW w:w="985" w:type="pct"/>
            <w:tcBorders>
              <w:top w:val="single" w:sz="4" w:space="0" w:color="auto"/>
              <w:bottom w:val="single" w:sz="4" w:space="0" w:color="auto"/>
            </w:tcBorders>
          </w:tcPr>
          <w:p w14:paraId="000B4EE5" w14:textId="7B970E17" w:rsidR="00846F7B" w:rsidRPr="0054193E" w:rsidRDefault="00CB1A8A" w:rsidP="00846F7B">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bl>
    <w:p w14:paraId="5E7910DF" w14:textId="3D655855" w:rsidR="00EF18A2" w:rsidRDefault="00EF18A2" w:rsidP="00EF18A2">
      <w:pPr>
        <w:spacing w:line="276" w:lineRule="auto"/>
        <w:rPr>
          <w:rFonts w:ascii="Arial" w:hAnsi="Arial" w:cs="Arial"/>
          <w:color w:val="000000" w:themeColor="text1"/>
          <w:sz w:val="24"/>
          <w:szCs w:val="24"/>
        </w:rPr>
      </w:pPr>
    </w:p>
    <w:p w14:paraId="37037413" w14:textId="75EE9FE5" w:rsidR="00EF18A2" w:rsidRPr="00EE1016" w:rsidRDefault="00EF18A2" w:rsidP="00EF18A2">
      <w:pPr>
        <w:spacing w:line="276" w:lineRule="auto"/>
        <w:rPr>
          <w:rFonts w:ascii="Arial" w:hAnsi="Arial" w:cs="Arial"/>
          <w:color w:val="000000" w:themeColor="text1"/>
          <w:sz w:val="24"/>
          <w:szCs w:val="24"/>
        </w:rPr>
      </w:pPr>
      <w:r w:rsidRPr="008651AD">
        <w:rPr>
          <w:rFonts w:ascii="Arial" w:hAnsi="Arial" w:cs="Arial"/>
          <w:color w:val="000000" w:themeColor="text1"/>
          <w:sz w:val="24"/>
          <w:szCs w:val="24"/>
        </w:rPr>
        <w:t xml:space="preserve">Knowledge, </w:t>
      </w:r>
      <w:proofErr w:type="gramStart"/>
      <w:r w:rsidRPr="008651AD">
        <w:rPr>
          <w:rFonts w:ascii="Arial" w:hAnsi="Arial" w:cs="Arial"/>
          <w:color w:val="000000" w:themeColor="text1"/>
          <w:sz w:val="24"/>
          <w:szCs w:val="24"/>
        </w:rPr>
        <w:t>skills</w:t>
      </w:r>
      <w:proofErr w:type="gramEnd"/>
      <w:r w:rsidRPr="008651AD">
        <w:rPr>
          <w:rFonts w:ascii="Arial" w:hAnsi="Arial" w:cs="Arial"/>
          <w:color w:val="000000" w:themeColor="text1"/>
          <w:sz w:val="24"/>
          <w:szCs w:val="24"/>
        </w:rPr>
        <w:t xml:space="preserve"> and experience: </w:t>
      </w:r>
      <w:r w:rsidRPr="00851B94">
        <w:rPr>
          <w:rFonts w:ascii="Arial" w:hAnsi="Arial" w:cs="Arial"/>
          <w:b/>
          <w:color w:val="000000" w:themeColor="text1"/>
          <w:sz w:val="24"/>
          <w:szCs w:val="24"/>
        </w:rPr>
        <w:t>desirable requirements</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8"/>
        <w:gridCol w:w="7515"/>
        <w:gridCol w:w="2120"/>
      </w:tblGrid>
      <w:tr w:rsidR="001D3BB9" w:rsidRPr="008569DE" w14:paraId="2995D212" w14:textId="77777777" w:rsidTr="00CB1A8A">
        <w:trPr>
          <w:cnfStyle w:val="100000000000" w:firstRow="1" w:lastRow="0" w:firstColumn="0" w:lastColumn="0" w:oddVBand="0" w:evenVBand="0" w:oddHBand="0" w:evenHBand="0" w:firstRowFirstColumn="0" w:firstRowLastColumn="0" w:lastRowFirstColumn="0" w:lastRowLastColumn="0"/>
          <w:trHeight w:val="190"/>
        </w:trPr>
        <w:tc>
          <w:tcPr>
            <w:tcW w:w="4015" w:type="pct"/>
            <w:gridSpan w:val="2"/>
            <w:tcBorders>
              <w:bottom w:val="single" w:sz="4" w:space="0" w:color="auto"/>
            </w:tcBorders>
            <w:shd w:val="clear" w:color="auto" w:fill="000000" w:themeFill="text1"/>
          </w:tcPr>
          <w:p w14:paraId="51DABD5B" w14:textId="5B127CDF" w:rsidR="001D3BB9" w:rsidRPr="004C5DA8" w:rsidRDefault="003613F4" w:rsidP="003D6BD5">
            <w:pPr>
              <w:spacing w:before="70" w:after="300" w:line="276" w:lineRule="auto"/>
              <w:rPr>
                <w:rFonts w:ascii="Arial" w:hAnsi="Arial" w:cs="Arial"/>
                <w:color w:val="FFFFFF" w:themeColor="background1"/>
                <w:sz w:val="24"/>
                <w:szCs w:val="24"/>
                <w:lang w:val="en-US"/>
              </w:rPr>
            </w:pPr>
            <w:r w:rsidRPr="004C5DA8">
              <w:rPr>
                <w:rFonts w:ascii="Arial" w:hAnsi="Arial" w:cs="Arial"/>
                <w:color w:val="FFFFFF" w:themeColor="background1"/>
                <w:sz w:val="24"/>
                <w:szCs w:val="24"/>
                <w:lang w:val="en-US"/>
              </w:rPr>
              <w:t>Desirable</w:t>
            </w:r>
          </w:p>
        </w:tc>
        <w:tc>
          <w:tcPr>
            <w:tcW w:w="985" w:type="pct"/>
            <w:tcBorders>
              <w:bottom w:val="single" w:sz="4" w:space="0" w:color="auto"/>
            </w:tcBorders>
            <w:shd w:val="clear" w:color="auto" w:fill="000000" w:themeFill="text1"/>
          </w:tcPr>
          <w:p w14:paraId="4F9F33DF" w14:textId="77777777" w:rsidR="001D3BB9" w:rsidRPr="00C00273" w:rsidRDefault="001D3BB9" w:rsidP="003D6BD5">
            <w:pPr>
              <w:spacing w:before="70" w:after="300" w:line="276" w:lineRule="auto"/>
              <w:rPr>
                <w:rFonts w:ascii="Arial" w:hAnsi="Arial" w:cs="Arial"/>
                <w:color w:val="FFFFFF" w:themeColor="background1"/>
                <w:sz w:val="24"/>
                <w:szCs w:val="24"/>
              </w:rPr>
            </w:pPr>
            <w:r w:rsidRPr="00C00273">
              <w:rPr>
                <w:rFonts w:ascii="Arial" w:hAnsi="Arial" w:cs="Arial"/>
                <w:color w:val="FFFFFF" w:themeColor="background1"/>
                <w:sz w:val="24"/>
                <w:szCs w:val="24"/>
              </w:rPr>
              <w:t>Evaluation Stage</w:t>
            </w:r>
          </w:p>
        </w:tc>
      </w:tr>
      <w:tr w:rsidR="006B36E3" w:rsidRPr="00E86E00" w14:paraId="570A454D" w14:textId="77777777" w:rsidTr="00CB1A8A">
        <w:trPr>
          <w:trHeight w:val="899"/>
        </w:trPr>
        <w:tc>
          <w:tcPr>
            <w:tcW w:w="524" w:type="pct"/>
            <w:tcBorders>
              <w:top w:val="single" w:sz="4" w:space="0" w:color="auto"/>
              <w:bottom w:val="single" w:sz="4" w:space="0" w:color="auto"/>
            </w:tcBorders>
            <w:shd w:val="clear" w:color="auto" w:fill="000000" w:themeFill="text1"/>
          </w:tcPr>
          <w:p w14:paraId="73A8D121" w14:textId="77777777" w:rsidR="006B36E3" w:rsidRPr="008569DE" w:rsidRDefault="006B36E3" w:rsidP="006B36E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1</w:t>
            </w:r>
          </w:p>
        </w:tc>
        <w:tc>
          <w:tcPr>
            <w:tcW w:w="3491" w:type="pct"/>
            <w:tcBorders>
              <w:top w:val="single" w:sz="4" w:space="0" w:color="auto"/>
              <w:bottom w:val="single" w:sz="4" w:space="0" w:color="auto"/>
            </w:tcBorders>
          </w:tcPr>
          <w:p w14:paraId="2E6BE1F7" w14:textId="47200F74" w:rsidR="006B36E3" w:rsidRPr="004C5DA8" w:rsidRDefault="006B36E3" w:rsidP="006B36E3">
            <w:pPr>
              <w:spacing w:before="70" w:after="300" w:line="276" w:lineRule="auto"/>
              <w:rPr>
                <w:rFonts w:ascii="Arial" w:hAnsi="Arial" w:cs="Arial"/>
                <w:color w:val="000000" w:themeColor="text1"/>
                <w:sz w:val="24"/>
                <w:szCs w:val="24"/>
                <w:lang w:val="en-US"/>
              </w:rPr>
            </w:pPr>
            <w:r w:rsidRPr="00E54F8E">
              <w:rPr>
                <w:rFonts w:ascii="Arial" w:hAnsi="Arial" w:cs="Arial"/>
                <w:sz w:val="24"/>
                <w:szCs w:val="24"/>
              </w:rPr>
              <w:t>Experience of line management of staff members or volunteers</w:t>
            </w:r>
            <w:r w:rsidR="0074676D" w:rsidRPr="00E54F8E">
              <w:rPr>
                <w:rFonts w:ascii="Arial" w:hAnsi="Arial" w:cs="Arial"/>
                <w:sz w:val="24"/>
                <w:szCs w:val="24"/>
              </w:rPr>
              <w:t>.</w:t>
            </w:r>
          </w:p>
        </w:tc>
        <w:tc>
          <w:tcPr>
            <w:tcW w:w="985" w:type="pct"/>
            <w:tcBorders>
              <w:top w:val="single" w:sz="4" w:space="0" w:color="auto"/>
              <w:bottom w:val="single" w:sz="4" w:space="0" w:color="auto"/>
            </w:tcBorders>
          </w:tcPr>
          <w:p w14:paraId="7BC887AF" w14:textId="3F7C36B8" w:rsidR="006B36E3" w:rsidRPr="004C5DA8" w:rsidRDefault="00CB1A8A" w:rsidP="006B36E3">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6B36E3" w:rsidRPr="00E86E00" w14:paraId="2AC10A3A" w14:textId="77777777" w:rsidTr="00CB1A8A">
        <w:trPr>
          <w:trHeight w:val="899"/>
        </w:trPr>
        <w:tc>
          <w:tcPr>
            <w:tcW w:w="524" w:type="pct"/>
            <w:tcBorders>
              <w:top w:val="single" w:sz="4" w:space="0" w:color="auto"/>
              <w:bottom w:val="single" w:sz="4" w:space="0" w:color="auto"/>
            </w:tcBorders>
            <w:shd w:val="clear" w:color="auto" w:fill="000000" w:themeFill="text1"/>
          </w:tcPr>
          <w:p w14:paraId="40117736" w14:textId="77777777" w:rsidR="006B36E3" w:rsidRPr="008569DE" w:rsidRDefault="006B36E3" w:rsidP="006B36E3">
            <w:pPr>
              <w:spacing w:before="70" w:after="300" w:line="276" w:lineRule="auto"/>
              <w:rPr>
                <w:rFonts w:ascii="Arial" w:hAnsi="Arial" w:cs="Arial"/>
                <w:b/>
                <w:color w:val="FFFFFF" w:themeColor="background1"/>
                <w:sz w:val="24"/>
                <w:szCs w:val="24"/>
                <w:lang w:val="en-US"/>
              </w:rPr>
            </w:pPr>
            <w:r w:rsidRPr="00DF5E79">
              <w:rPr>
                <w:rFonts w:ascii="Arial" w:hAnsi="Arial" w:cs="Arial"/>
                <w:b/>
                <w:bCs/>
                <w:color w:val="FFFFFF" w:themeColor="background1"/>
                <w:sz w:val="24"/>
                <w:szCs w:val="24"/>
              </w:rPr>
              <w:t>2</w:t>
            </w:r>
          </w:p>
        </w:tc>
        <w:tc>
          <w:tcPr>
            <w:tcW w:w="3491" w:type="pct"/>
            <w:tcBorders>
              <w:top w:val="single" w:sz="4" w:space="0" w:color="auto"/>
              <w:bottom w:val="single" w:sz="4" w:space="0" w:color="auto"/>
            </w:tcBorders>
          </w:tcPr>
          <w:p w14:paraId="79171D18" w14:textId="33FDB2BA" w:rsidR="006B36E3" w:rsidRPr="004C5DA8" w:rsidRDefault="006B36E3" w:rsidP="006B36E3">
            <w:pPr>
              <w:spacing w:before="70" w:after="300" w:line="276" w:lineRule="auto"/>
              <w:rPr>
                <w:rFonts w:ascii="Arial" w:hAnsi="Arial" w:cs="Arial"/>
                <w:color w:val="000000" w:themeColor="text1"/>
                <w:sz w:val="24"/>
                <w:szCs w:val="24"/>
                <w:lang w:val="en-US"/>
              </w:rPr>
            </w:pPr>
            <w:r w:rsidRPr="00E54F8E">
              <w:rPr>
                <w:rFonts w:ascii="Arial" w:hAnsi="Arial" w:cs="Arial"/>
                <w:sz w:val="24"/>
                <w:szCs w:val="24"/>
              </w:rPr>
              <w:t>Experience of working with people with long term conditions</w:t>
            </w:r>
            <w:r w:rsidR="0074676D" w:rsidRPr="00E54F8E">
              <w:rPr>
                <w:rFonts w:ascii="Arial" w:hAnsi="Arial" w:cs="Arial"/>
                <w:sz w:val="24"/>
                <w:szCs w:val="24"/>
              </w:rPr>
              <w:t>.</w:t>
            </w:r>
          </w:p>
        </w:tc>
        <w:tc>
          <w:tcPr>
            <w:tcW w:w="985" w:type="pct"/>
            <w:tcBorders>
              <w:top w:val="single" w:sz="4" w:space="0" w:color="auto"/>
              <w:bottom w:val="single" w:sz="4" w:space="0" w:color="auto"/>
            </w:tcBorders>
          </w:tcPr>
          <w:p w14:paraId="06C410B1" w14:textId="58C3CCFA" w:rsidR="006B36E3" w:rsidRPr="004C5DA8" w:rsidRDefault="00CB1A8A" w:rsidP="006B36E3">
            <w:pPr>
              <w:spacing w:before="70" w:after="300" w:line="276" w:lineRule="auto"/>
              <w:rPr>
                <w:rFonts w:ascii="Arial" w:hAnsi="Arial" w:cs="Arial"/>
                <w:color w:val="000000" w:themeColor="text1"/>
                <w:sz w:val="24"/>
                <w:szCs w:val="24"/>
                <w:lang w:val="en-US"/>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6B36E3" w:rsidRPr="00E86E00" w14:paraId="079474FC" w14:textId="77777777" w:rsidTr="00CB1A8A">
        <w:trPr>
          <w:trHeight w:val="899"/>
        </w:trPr>
        <w:tc>
          <w:tcPr>
            <w:tcW w:w="524" w:type="pct"/>
            <w:tcBorders>
              <w:top w:val="single" w:sz="4" w:space="0" w:color="auto"/>
              <w:bottom w:val="single" w:sz="4" w:space="0" w:color="auto"/>
            </w:tcBorders>
            <w:shd w:val="clear" w:color="auto" w:fill="000000" w:themeFill="text1"/>
          </w:tcPr>
          <w:p w14:paraId="38A2F766" w14:textId="34CCBFA9" w:rsidR="006B36E3" w:rsidRDefault="006B36E3" w:rsidP="006B36E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3</w:t>
            </w:r>
          </w:p>
        </w:tc>
        <w:tc>
          <w:tcPr>
            <w:tcW w:w="3491" w:type="pct"/>
            <w:tcBorders>
              <w:top w:val="single" w:sz="4" w:space="0" w:color="auto"/>
              <w:bottom w:val="single" w:sz="4" w:space="0" w:color="auto"/>
            </w:tcBorders>
          </w:tcPr>
          <w:p w14:paraId="5EF9CE9B" w14:textId="26BE5E64" w:rsidR="006B36E3" w:rsidRPr="004C5DA8" w:rsidRDefault="006B36E3" w:rsidP="006B36E3">
            <w:pPr>
              <w:spacing w:before="70" w:after="300" w:line="276" w:lineRule="auto"/>
              <w:rPr>
                <w:rFonts w:ascii="Arial" w:hAnsi="Arial" w:cs="Arial"/>
                <w:color w:val="000000" w:themeColor="text1"/>
                <w:sz w:val="24"/>
                <w:szCs w:val="24"/>
              </w:rPr>
            </w:pPr>
            <w:r w:rsidRPr="00E54F8E">
              <w:rPr>
                <w:rFonts w:ascii="Arial" w:hAnsi="Arial" w:cs="Arial"/>
                <w:sz w:val="24"/>
                <w:szCs w:val="24"/>
              </w:rPr>
              <w:t>Basic knowledge of arthritis and musculoskeletal conditions</w:t>
            </w:r>
            <w:r w:rsidR="0074676D" w:rsidRPr="00E54F8E">
              <w:rPr>
                <w:rFonts w:ascii="Arial" w:hAnsi="Arial" w:cs="Arial"/>
                <w:sz w:val="24"/>
                <w:szCs w:val="24"/>
              </w:rPr>
              <w:t>.</w:t>
            </w:r>
          </w:p>
        </w:tc>
        <w:tc>
          <w:tcPr>
            <w:tcW w:w="985" w:type="pct"/>
            <w:tcBorders>
              <w:top w:val="single" w:sz="4" w:space="0" w:color="auto"/>
              <w:bottom w:val="single" w:sz="4" w:space="0" w:color="auto"/>
            </w:tcBorders>
          </w:tcPr>
          <w:p w14:paraId="3078063F" w14:textId="12DA692C" w:rsidR="006B36E3" w:rsidRPr="004C5DA8" w:rsidRDefault="006B36E3" w:rsidP="006B36E3">
            <w:pPr>
              <w:spacing w:before="70" w:after="300" w:line="276" w:lineRule="auto"/>
              <w:rPr>
                <w:rFonts w:ascii="Arial" w:hAnsi="Arial" w:cs="Arial"/>
                <w:color w:val="000000" w:themeColor="text1"/>
                <w:sz w:val="24"/>
                <w:szCs w:val="24"/>
              </w:rPr>
            </w:pPr>
            <w:r w:rsidRPr="00E54F8E">
              <w:rPr>
                <w:rFonts w:ascii="Arial" w:hAnsi="Arial" w:cs="Arial"/>
                <w:sz w:val="24"/>
                <w:szCs w:val="24"/>
              </w:rPr>
              <w:t>Int</w:t>
            </w:r>
            <w:r w:rsidR="00CB1A8A">
              <w:rPr>
                <w:rFonts w:ascii="Arial" w:hAnsi="Arial" w:cs="Arial"/>
                <w:sz w:val="24"/>
                <w:szCs w:val="24"/>
              </w:rPr>
              <w:t>erview</w:t>
            </w:r>
          </w:p>
        </w:tc>
      </w:tr>
      <w:tr w:rsidR="006B36E3" w:rsidRPr="00E86E00" w14:paraId="484FB482" w14:textId="77777777" w:rsidTr="00CB1A8A">
        <w:trPr>
          <w:trHeight w:val="899"/>
        </w:trPr>
        <w:tc>
          <w:tcPr>
            <w:tcW w:w="524" w:type="pct"/>
            <w:tcBorders>
              <w:top w:val="single" w:sz="4" w:space="0" w:color="auto"/>
              <w:bottom w:val="single" w:sz="4" w:space="0" w:color="auto"/>
            </w:tcBorders>
            <w:shd w:val="clear" w:color="auto" w:fill="000000" w:themeFill="text1"/>
          </w:tcPr>
          <w:p w14:paraId="25F3A41A" w14:textId="2DE18778" w:rsidR="006B36E3" w:rsidRDefault="006B36E3" w:rsidP="006B36E3">
            <w:pPr>
              <w:spacing w:before="70" w:after="300" w:line="276" w:lineRule="auto"/>
              <w:rPr>
                <w:rFonts w:ascii="Arial" w:hAnsi="Arial" w:cs="Arial"/>
                <w:b/>
                <w:color w:val="FFFFFF" w:themeColor="background1"/>
                <w:sz w:val="24"/>
                <w:szCs w:val="24"/>
              </w:rPr>
            </w:pPr>
            <w:r w:rsidRPr="00DF5E79">
              <w:rPr>
                <w:rFonts w:ascii="Arial" w:hAnsi="Arial" w:cs="Arial"/>
                <w:b/>
                <w:bCs/>
                <w:color w:val="FFFFFF" w:themeColor="background1"/>
                <w:sz w:val="24"/>
                <w:szCs w:val="24"/>
              </w:rPr>
              <w:t>4</w:t>
            </w:r>
          </w:p>
        </w:tc>
        <w:tc>
          <w:tcPr>
            <w:tcW w:w="3491" w:type="pct"/>
            <w:tcBorders>
              <w:top w:val="single" w:sz="4" w:space="0" w:color="auto"/>
              <w:bottom w:val="single" w:sz="4" w:space="0" w:color="auto"/>
            </w:tcBorders>
          </w:tcPr>
          <w:p w14:paraId="0EEB3FE2" w14:textId="7037ED7B" w:rsidR="006B36E3" w:rsidRPr="004C5DA8" w:rsidRDefault="006B36E3" w:rsidP="006B36E3">
            <w:pPr>
              <w:spacing w:before="70" w:after="300" w:line="276" w:lineRule="auto"/>
              <w:rPr>
                <w:rFonts w:ascii="Arial" w:hAnsi="Arial" w:cs="Arial"/>
                <w:color w:val="000000" w:themeColor="text1"/>
                <w:sz w:val="24"/>
                <w:szCs w:val="24"/>
              </w:rPr>
            </w:pPr>
            <w:r w:rsidRPr="00E54F8E">
              <w:rPr>
                <w:rFonts w:ascii="Arial" w:hAnsi="Arial" w:cs="Arial"/>
                <w:sz w:val="24"/>
                <w:szCs w:val="24"/>
              </w:rPr>
              <w:t>Understanding of UK health and care systems, particularly relating to long-term conditions care</w:t>
            </w:r>
            <w:r w:rsidR="0074676D" w:rsidRPr="00E54F8E">
              <w:rPr>
                <w:rFonts w:ascii="Arial" w:hAnsi="Arial" w:cs="Arial"/>
                <w:sz w:val="24"/>
                <w:szCs w:val="24"/>
              </w:rPr>
              <w:t>.</w:t>
            </w:r>
          </w:p>
        </w:tc>
        <w:tc>
          <w:tcPr>
            <w:tcW w:w="985" w:type="pct"/>
            <w:tcBorders>
              <w:top w:val="single" w:sz="4" w:space="0" w:color="auto"/>
              <w:bottom w:val="single" w:sz="4" w:space="0" w:color="auto"/>
            </w:tcBorders>
          </w:tcPr>
          <w:p w14:paraId="71FE6AAF" w14:textId="25012550" w:rsidR="006B36E3" w:rsidRPr="004C5DA8" w:rsidRDefault="00CB1A8A" w:rsidP="006B36E3">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bl>
    <w:p w14:paraId="13E7B7C0" w14:textId="77777777" w:rsidR="008651AD" w:rsidRPr="000A44EE" w:rsidRDefault="000A44EE" w:rsidP="000A44EE">
      <w:pPr>
        <w:pStyle w:val="Heading2"/>
      </w:pPr>
      <w:r w:rsidRPr="000A44EE">
        <w:t>C</w:t>
      </w:r>
      <w:r w:rsidR="008651AD" w:rsidRPr="000A44EE">
        <w:t>ompetencies</w:t>
      </w:r>
    </w:p>
    <w:p w14:paraId="60EEDB28" w14:textId="22425DF3" w:rsidR="008651AD" w:rsidRPr="00687DB0" w:rsidRDefault="006137FE" w:rsidP="008651AD">
      <w:pPr>
        <w:spacing w:line="276" w:lineRule="auto"/>
        <w:rPr>
          <w:rFonts w:ascii="Arial" w:eastAsia="Arial" w:hAnsi="Arial" w:cs="Arial"/>
          <w:color w:val="000000" w:themeColor="text1"/>
          <w:sz w:val="24"/>
          <w:szCs w:val="24"/>
          <w:lang w:eastAsia="en-US"/>
        </w:rPr>
      </w:pPr>
      <w:bookmarkStart w:id="1" w:name="_Hlk529979937"/>
      <w:r w:rsidRPr="006137FE">
        <w:rPr>
          <w:rFonts w:ascii="Arial" w:eastAsia="Arial" w:hAnsi="Arial" w:cs="Arial"/>
          <w:color w:val="000000" w:themeColor="text1"/>
          <w:sz w:val="24"/>
          <w:szCs w:val="24"/>
          <w:lang w:eastAsia="en-US"/>
        </w:rPr>
        <w:t>We will be looking for evidence of the following competencies during the selection process.</w:t>
      </w:r>
    </w:p>
    <w:tbl>
      <w:tblPr>
        <w:tblStyle w:val="ArthritisRed"/>
        <w:tblW w:w="10768"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8"/>
        <w:gridCol w:w="7514"/>
        <w:gridCol w:w="2126"/>
      </w:tblGrid>
      <w:tr w:rsidR="00152CA7" w:rsidRPr="008569DE" w14:paraId="64DA8B66" w14:textId="77777777" w:rsidTr="00DB4DAA">
        <w:trPr>
          <w:cnfStyle w:val="100000000000" w:firstRow="1" w:lastRow="0" w:firstColumn="0" w:lastColumn="0" w:oddVBand="0" w:evenVBand="0" w:oddHBand="0" w:evenHBand="0" w:firstRowFirstColumn="0" w:firstRowLastColumn="0" w:lastRowFirstColumn="0" w:lastRowLastColumn="0"/>
          <w:trHeight w:val="190"/>
        </w:trPr>
        <w:tc>
          <w:tcPr>
            <w:tcW w:w="4013" w:type="pct"/>
            <w:gridSpan w:val="2"/>
            <w:tcBorders>
              <w:bottom w:val="single" w:sz="4" w:space="0" w:color="auto"/>
            </w:tcBorders>
            <w:shd w:val="clear" w:color="auto" w:fill="000000" w:themeFill="text1"/>
          </w:tcPr>
          <w:bookmarkEnd w:id="1"/>
          <w:p w14:paraId="465A8591" w14:textId="77777777" w:rsidR="00152CA7" w:rsidRPr="00282F6E" w:rsidRDefault="00152CA7" w:rsidP="003D6BD5">
            <w:pPr>
              <w:spacing w:before="70" w:after="300" w:line="276" w:lineRule="auto"/>
              <w:rPr>
                <w:rFonts w:ascii="Arial" w:hAnsi="Arial" w:cs="Arial"/>
                <w:color w:val="FFFFFF" w:themeColor="background1"/>
                <w:sz w:val="24"/>
                <w:szCs w:val="24"/>
                <w:lang w:val="en-US"/>
              </w:rPr>
            </w:pPr>
            <w:r w:rsidRPr="00282F6E">
              <w:rPr>
                <w:rFonts w:ascii="Arial" w:hAnsi="Arial" w:cs="Arial"/>
                <w:color w:val="FFFFFF" w:themeColor="background1"/>
                <w:sz w:val="24"/>
                <w:szCs w:val="24"/>
                <w:lang w:val="en-US"/>
              </w:rPr>
              <w:t>Competency and description</w:t>
            </w:r>
          </w:p>
        </w:tc>
        <w:tc>
          <w:tcPr>
            <w:tcW w:w="987" w:type="pct"/>
            <w:tcBorders>
              <w:bottom w:val="single" w:sz="4" w:space="0" w:color="auto"/>
            </w:tcBorders>
            <w:shd w:val="clear" w:color="auto" w:fill="000000" w:themeFill="text1"/>
          </w:tcPr>
          <w:p w14:paraId="19C2E511" w14:textId="77777777" w:rsidR="00152CA7" w:rsidRPr="00282F6E" w:rsidRDefault="00152CA7" w:rsidP="003D6BD5">
            <w:pPr>
              <w:spacing w:before="70" w:after="300" w:line="276" w:lineRule="auto"/>
              <w:rPr>
                <w:rFonts w:ascii="Arial" w:hAnsi="Arial" w:cs="Arial"/>
                <w:color w:val="FFFFFF" w:themeColor="background1"/>
                <w:sz w:val="24"/>
                <w:szCs w:val="24"/>
              </w:rPr>
            </w:pPr>
            <w:r w:rsidRPr="00282F6E">
              <w:rPr>
                <w:rFonts w:ascii="Arial" w:hAnsi="Arial" w:cs="Arial"/>
                <w:color w:val="FFFFFF" w:themeColor="background1"/>
                <w:sz w:val="24"/>
                <w:szCs w:val="24"/>
              </w:rPr>
              <w:t>Evaluation Stage</w:t>
            </w:r>
          </w:p>
        </w:tc>
      </w:tr>
      <w:tr w:rsidR="003050FD" w:rsidRPr="00E86E00" w14:paraId="3F174DF1" w14:textId="77777777" w:rsidTr="00DB4DAA">
        <w:trPr>
          <w:trHeight w:val="774"/>
        </w:trPr>
        <w:tc>
          <w:tcPr>
            <w:tcW w:w="524" w:type="pct"/>
            <w:tcBorders>
              <w:top w:val="single" w:sz="4" w:space="0" w:color="auto"/>
              <w:bottom w:val="single" w:sz="4" w:space="0" w:color="auto"/>
            </w:tcBorders>
            <w:shd w:val="clear" w:color="auto" w:fill="000000" w:themeFill="text1"/>
          </w:tcPr>
          <w:p w14:paraId="4176BBAD" w14:textId="20091E35"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t>1</w:t>
            </w:r>
          </w:p>
        </w:tc>
        <w:tc>
          <w:tcPr>
            <w:tcW w:w="3489" w:type="pct"/>
            <w:tcBorders>
              <w:top w:val="single" w:sz="4" w:space="0" w:color="auto"/>
              <w:bottom w:val="single" w:sz="4" w:space="0" w:color="auto"/>
            </w:tcBorders>
          </w:tcPr>
          <w:p w14:paraId="030AB9E3" w14:textId="5BA494D4"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Change and innovation</w:t>
            </w:r>
            <w:r w:rsidRPr="00E54F8E">
              <w:rPr>
                <w:rFonts w:ascii="Arial" w:hAnsi="Arial" w:cs="Arial"/>
                <w:sz w:val="24"/>
                <w:szCs w:val="24"/>
              </w:rPr>
              <w:t>: Thinking creatively and flexibly while rigorously analysing potential improvements. Welcoming and adapting readily to change</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4D89EB5E" w14:textId="72E9E1E9"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3050FD" w:rsidRPr="00E86E00" w14:paraId="0B212146" w14:textId="77777777" w:rsidTr="00DB4DAA">
        <w:trPr>
          <w:trHeight w:val="774"/>
        </w:trPr>
        <w:tc>
          <w:tcPr>
            <w:tcW w:w="524" w:type="pct"/>
            <w:tcBorders>
              <w:top w:val="single" w:sz="4" w:space="0" w:color="auto"/>
              <w:bottom w:val="single" w:sz="4" w:space="0" w:color="auto"/>
            </w:tcBorders>
            <w:shd w:val="clear" w:color="auto" w:fill="000000" w:themeFill="text1"/>
          </w:tcPr>
          <w:p w14:paraId="3F953466" w14:textId="3C08EB62"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t>2</w:t>
            </w:r>
          </w:p>
        </w:tc>
        <w:tc>
          <w:tcPr>
            <w:tcW w:w="3489" w:type="pct"/>
            <w:tcBorders>
              <w:top w:val="single" w:sz="4" w:space="0" w:color="auto"/>
              <w:bottom w:val="single" w:sz="4" w:space="0" w:color="auto"/>
            </w:tcBorders>
          </w:tcPr>
          <w:p w14:paraId="5A08088A" w14:textId="53EE76C9"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 xml:space="preserve">Delivering results: </w:t>
            </w:r>
            <w:r w:rsidRPr="00E54F8E">
              <w:rPr>
                <w:rFonts w:ascii="Arial" w:hAnsi="Arial" w:cs="Arial"/>
                <w:sz w:val="24"/>
                <w:szCs w:val="24"/>
              </w:rPr>
              <w:t xml:space="preserve">Committed to achieving strong reliable outcomes, prioritising </w:t>
            </w:r>
            <w:proofErr w:type="gramStart"/>
            <w:r w:rsidRPr="00E54F8E">
              <w:rPr>
                <w:rFonts w:ascii="Arial" w:hAnsi="Arial" w:cs="Arial"/>
                <w:sz w:val="24"/>
                <w:szCs w:val="24"/>
              </w:rPr>
              <w:t>tasks</w:t>
            </w:r>
            <w:proofErr w:type="gramEnd"/>
            <w:r w:rsidRPr="00E54F8E">
              <w:rPr>
                <w:rFonts w:ascii="Arial" w:hAnsi="Arial" w:cs="Arial"/>
                <w:sz w:val="24"/>
                <w:szCs w:val="24"/>
              </w:rPr>
              <w:t xml:space="preserve"> and taking timely decisions, minimising risk while remaining positive and focused</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013C8E06" w14:textId="43E9E9D3"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3050FD" w:rsidRPr="00E86E00" w14:paraId="4D105A5D" w14:textId="77777777" w:rsidTr="00DB4DAA">
        <w:trPr>
          <w:trHeight w:val="774"/>
        </w:trPr>
        <w:tc>
          <w:tcPr>
            <w:tcW w:w="524" w:type="pct"/>
            <w:tcBorders>
              <w:top w:val="single" w:sz="4" w:space="0" w:color="auto"/>
              <w:bottom w:val="single" w:sz="4" w:space="0" w:color="auto"/>
            </w:tcBorders>
            <w:shd w:val="clear" w:color="auto" w:fill="000000" w:themeFill="text1"/>
          </w:tcPr>
          <w:p w14:paraId="0790AB3E" w14:textId="7B762F44"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lastRenderedPageBreak/>
              <w:t>3</w:t>
            </w:r>
          </w:p>
        </w:tc>
        <w:tc>
          <w:tcPr>
            <w:tcW w:w="3489" w:type="pct"/>
            <w:tcBorders>
              <w:top w:val="single" w:sz="4" w:space="0" w:color="auto"/>
              <w:bottom w:val="single" w:sz="4" w:space="0" w:color="auto"/>
            </w:tcBorders>
          </w:tcPr>
          <w:p w14:paraId="540620F9" w14:textId="7E4FDAD4"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 xml:space="preserve">Problem solving: </w:t>
            </w:r>
            <w:r w:rsidRPr="00E54F8E">
              <w:rPr>
                <w:rFonts w:ascii="Arial" w:hAnsi="Arial" w:cs="Arial"/>
                <w:sz w:val="24"/>
                <w:szCs w:val="24"/>
              </w:rPr>
              <w:t>Ensuing problems are fully understood, options thoroughly examined in the light of impact, risk and consultation, and solutions rigorously evaluated</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0A2BCAD1" w14:textId="602F6DEE"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3050FD" w:rsidRPr="00E86E00" w14:paraId="5AEBEB27" w14:textId="77777777" w:rsidTr="00DB4DAA">
        <w:trPr>
          <w:trHeight w:val="774"/>
        </w:trPr>
        <w:tc>
          <w:tcPr>
            <w:tcW w:w="524" w:type="pct"/>
            <w:tcBorders>
              <w:top w:val="single" w:sz="4" w:space="0" w:color="auto"/>
              <w:bottom w:val="single" w:sz="4" w:space="0" w:color="auto"/>
            </w:tcBorders>
            <w:shd w:val="clear" w:color="auto" w:fill="000000" w:themeFill="text1"/>
          </w:tcPr>
          <w:p w14:paraId="402FC639" w14:textId="3B894229"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t>4</w:t>
            </w:r>
          </w:p>
        </w:tc>
        <w:tc>
          <w:tcPr>
            <w:tcW w:w="3489" w:type="pct"/>
            <w:tcBorders>
              <w:top w:val="single" w:sz="4" w:space="0" w:color="auto"/>
              <w:bottom w:val="single" w:sz="4" w:space="0" w:color="auto"/>
            </w:tcBorders>
          </w:tcPr>
          <w:p w14:paraId="03D45CA1" w14:textId="588AE0BD"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 xml:space="preserve">Creating teams: </w:t>
            </w:r>
            <w:r w:rsidRPr="00E54F8E">
              <w:rPr>
                <w:rFonts w:ascii="Arial" w:hAnsi="Arial" w:cs="Arial"/>
                <w:sz w:val="24"/>
                <w:szCs w:val="24"/>
              </w:rPr>
              <w:t>Motivating, inspiring, supporting and developing strong, high performing and cohesive teams while taking a timely and effective approach to managing performance</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04F2351A" w14:textId="798E599A"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3050FD" w:rsidRPr="00E86E00" w14:paraId="04B80894" w14:textId="77777777" w:rsidTr="00DB4DAA">
        <w:trPr>
          <w:trHeight w:val="774"/>
        </w:trPr>
        <w:tc>
          <w:tcPr>
            <w:tcW w:w="524" w:type="pct"/>
            <w:tcBorders>
              <w:top w:val="single" w:sz="4" w:space="0" w:color="auto"/>
              <w:bottom w:val="single" w:sz="4" w:space="0" w:color="auto"/>
            </w:tcBorders>
            <w:shd w:val="clear" w:color="auto" w:fill="000000" w:themeFill="text1"/>
          </w:tcPr>
          <w:p w14:paraId="4D540DBF" w14:textId="146334CC"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t>5</w:t>
            </w:r>
          </w:p>
        </w:tc>
        <w:tc>
          <w:tcPr>
            <w:tcW w:w="3489" w:type="pct"/>
            <w:tcBorders>
              <w:top w:val="single" w:sz="4" w:space="0" w:color="auto"/>
              <w:bottom w:val="single" w:sz="4" w:space="0" w:color="auto"/>
            </w:tcBorders>
          </w:tcPr>
          <w:p w14:paraId="2CA038F9" w14:textId="62DC97E3"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 xml:space="preserve">Interpersonal behaviours: </w:t>
            </w:r>
            <w:r w:rsidRPr="00E54F8E">
              <w:rPr>
                <w:rFonts w:ascii="Arial" w:hAnsi="Arial" w:cs="Arial"/>
                <w:sz w:val="24"/>
                <w:szCs w:val="24"/>
              </w:rPr>
              <w:t>Understanding your own behaviour, working to grow and improve, role-modelling collaborative, co-operative, generous and resilient behaviour to others</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19B6611B" w14:textId="1CB9C20C"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r w:rsidR="003050FD" w:rsidRPr="00E86E00" w14:paraId="7A288E6F" w14:textId="77777777" w:rsidTr="00DB4DAA">
        <w:trPr>
          <w:trHeight w:val="774"/>
        </w:trPr>
        <w:tc>
          <w:tcPr>
            <w:tcW w:w="524" w:type="pct"/>
            <w:tcBorders>
              <w:top w:val="single" w:sz="4" w:space="0" w:color="auto"/>
              <w:bottom w:val="single" w:sz="4" w:space="0" w:color="auto"/>
            </w:tcBorders>
            <w:shd w:val="clear" w:color="auto" w:fill="000000" w:themeFill="text1"/>
          </w:tcPr>
          <w:p w14:paraId="11888A24" w14:textId="44CE223E" w:rsidR="003050FD" w:rsidRPr="00282F6E" w:rsidRDefault="001D7708" w:rsidP="003050FD">
            <w:pPr>
              <w:spacing w:before="70" w:after="300" w:line="276" w:lineRule="auto"/>
              <w:rPr>
                <w:rFonts w:ascii="Arial" w:hAnsi="Arial" w:cs="Arial"/>
                <w:b/>
                <w:color w:val="FFFFFF" w:themeColor="background1"/>
                <w:sz w:val="24"/>
                <w:szCs w:val="24"/>
              </w:rPr>
            </w:pPr>
            <w:r w:rsidRPr="00282F6E">
              <w:rPr>
                <w:rFonts w:ascii="Arial" w:hAnsi="Arial" w:cs="Arial"/>
                <w:b/>
                <w:bCs/>
                <w:color w:val="FFFFFF" w:themeColor="background1"/>
                <w:sz w:val="24"/>
                <w:szCs w:val="24"/>
              </w:rPr>
              <w:t>6</w:t>
            </w:r>
          </w:p>
        </w:tc>
        <w:tc>
          <w:tcPr>
            <w:tcW w:w="3489" w:type="pct"/>
            <w:tcBorders>
              <w:top w:val="single" w:sz="4" w:space="0" w:color="auto"/>
              <w:bottom w:val="single" w:sz="4" w:space="0" w:color="auto"/>
            </w:tcBorders>
          </w:tcPr>
          <w:p w14:paraId="3E282F8A" w14:textId="43BBC884" w:rsidR="003050FD" w:rsidRPr="00282F6E" w:rsidRDefault="003050FD" w:rsidP="003050FD">
            <w:pPr>
              <w:spacing w:before="70" w:after="300" w:line="276" w:lineRule="auto"/>
              <w:rPr>
                <w:rFonts w:ascii="Arial" w:hAnsi="Arial" w:cs="Arial"/>
                <w:b/>
                <w:color w:val="000000" w:themeColor="text1"/>
                <w:sz w:val="24"/>
                <w:szCs w:val="24"/>
              </w:rPr>
            </w:pPr>
            <w:r w:rsidRPr="00E54F8E">
              <w:rPr>
                <w:rFonts w:ascii="Arial" w:hAnsi="Arial" w:cs="Arial"/>
                <w:b/>
                <w:sz w:val="24"/>
                <w:szCs w:val="24"/>
              </w:rPr>
              <w:t xml:space="preserve">Two-way communication: </w:t>
            </w:r>
            <w:r w:rsidRPr="00E54F8E">
              <w:rPr>
                <w:rFonts w:ascii="Arial" w:hAnsi="Arial" w:cs="Arial"/>
                <w:sz w:val="24"/>
                <w:szCs w:val="24"/>
              </w:rPr>
              <w:t>Using strong listening and communication skills with understanding and empathy to help you inform, challenge and influence effectively</w:t>
            </w:r>
            <w:r w:rsidR="00282F6E" w:rsidRPr="00E54F8E">
              <w:rPr>
                <w:rFonts w:ascii="Arial" w:hAnsi="Arial" w:cs="Arial"/>
                <w:sz w:val="24"/>
                <w:szCs w:val="24"/>
              </w:rPr>
              <w:t>.</w:t>
            </w:r>
          </w:p>
        </w:tc>
        <w:tc>
          <w:tcPr>
            <w:tcW w:w="987" w:type="pct"/>
            <w:tcBorders>
              <w:top w:val="single" w:sz="4" w:space="0" w:color="auto"/>
              <w:bottom w:val="single" w:sz="4" w:space="0" w:color="auto"/>
            </w:tcBorders>
          </w:tcPr>
          <w:p w14:paraId="26B49E45" w14:textId="1BE4AF7E" w:rsidR="003050FD" w:rsidRPr="00282F6E" w:rsidRDefault="00CB1A8A" w:rsidP="003050FD">
            <w:pPr>
              <w:spacing w:before="70" w:after="300" w:line="276" w:lineRule="auto"/>
              <w:rPr>
                <w:rFonts w:ascii="Arial" w:hAnsi="Arial" w:cs="Arial"/>
                <w:color w:val="000000" w:themeColor="text1"/>
                <w:sz w:val="24"/>
                <w:szCs w:val="24"/>
              </w:rPr>
            </w:pPr>
            <w:r w:rsidRPr="0054193E">
              <w:rPr>
                <w:rFonts w:ascii="Arial" w:hAnsi="Arial" w:cs="Arial"/>
                <w:sz w:val="24"/>
                <w:szCs w:val="24"/>
              </w:rPr>
              <w:t>App</w:t>
            </w:r>
            <w:r>
              <w:rPr>
                <w:rFonts w:ascii="Arial" w:hAnsi="Arial" w:cs="Arial"/>
                <w:sz w:val="24"/>
                <w:szCs w:val="24"/>
              </w:rPr>
              <w:t>lication/</w:t>
            </w:r>
            <w:r>
              <w:rPr>
                <w:rFonts w:ascii="Arial" w:hAnsi="Arial" w:cs="Arial"/>
                <w:sz w:val="24"/>
                <w:szCs w:val="24"/>
              </w:rPr>
              <w:br/>
            </w:r>
            <w:r w:rsidRPr="0054193E">
              <w:rPr>
                <w:rFonts w:ascii="Arial" w:hAnsi="Arial" w:cs="Arial"/>
                <w:sz w:val="24"/>
                <w:szCs w:val="24"/>
              </w:rPr>
              <w:t>Int</w:t>
            </w:r>
            <w:r>
              <w:rPr>
                <w:rFonts w:ascii="Arial" w:hAnsi="Arial" w:cs="Arial"/>
                <w:sz w:val="24"/>
                <w:szCs w:val="24"/>
              </w:rPr>
              <w:t>erview</w:t>
            </w:r>
          </w:p>
        </w:tc>
      </w:tr>
    </w:tbl>
    <w:p w14:paraId="1987FB74" w14:textId="77777777" w:rsidR="00AB3D0E" w:rsidRDefault="00AB3D0E" w:rsidP="005C342E">
      <w:pPr>
        <w:pStyle w:val="paragraph"/>
        <w:spacing w:before="0" w:beforeAutospacing="0" w:after="0" w:afterAutospacing="0"/>
        <w:textAlignment w:val="baseline"/>
        <w:rPr>
          <w:rStyle w:val="normaltextrun"/>
          <w:rFonts w:ascii="Arial" w:hAnsi="Arial" w:cs="Arial"/>
          <w:b/>
          <w:bCs/>
          <w:sz w:val="28"/>
          <w:szCs w:val="28"/>
        </w:rPr>
      </w:pPr>
    </w:p>
    <w:p w14:paraId="3160C186" w14:textId="7B1CC394" w:rsidR="005C342E" w:rsidRDefault="005C342E" w:rsidP="005C34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Values and behaviours</w:t>
      </w:r>
      <w:r>
        <w:rPr>
          <w:rStyle w:val="eop"/>
        </w:rPr>
        <w:t> </w:t>
      </w:r>
    </w:p>
    <w:p w14:paraId="67ED042C" w14:textId="77777777" w:rsidR="005C342E" w:rsidRDefault="005C342E" w:rsidP="005C342E">
      <w:pPr>
        <w:pStyle w:val="paragraph"/>
        <w:spacing w:before="0" w:beforeAutospacing="0" w:after="0" w:afterAutospacing="0"/>
        <w:textAlignment w:val="baseline"/>
        <w:rPr>
          <w:rFonts w:ascii="Segoe UI" w:hAnsi="Segoe UI" w:cs="Segoe UI"/>
          <w:sz w:val="18"/>
          <w:szCs w:val="18"/>
        </w:rPr>
      </w:pPr>
      <w:r>
        <w:rPr>
          <w:rStyle w:val="eop"/>
        </w:rPr>
        <w:t> </w:t>
      </w:r>
    </w:p>
    <w:p w14:paraId="0AC60BAA" w14:textId="77777777" w:rsidR="005C342E" w:rsidRDefault="005C342E" w:rsidP="005C34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Our values and behaviours framework underpins our daily working lives at Versus Arthritis. Its primarily for employees, volunteers and trustees and describes the expectations we have of each other, and our individual and collective commitment to the organisation. </w:t>
      </w:r>
      <w:r>
        <w:rPr>
          <w:rStyle w:val="eop"/>
        </w:rPr>
        <w:t> </w:t>
      </w:r>
    </w:p>
    <w:p w14:paraId="6ABA4003" w14:textId="77777777" w:rsidR="005C342E" w:rsidRDefault="005C342E" w:rsidP="005C342E">
      <w:pPr>
        <w:pStyle w:val="paragraph"/>
        <w:spacing w:before="0" w:beforeAutospacing="0" w:after="0" w:afterAutospacing="0"/>
        <w:textAlignment w:val="baseline"/>
        <w:rPr>
          <w:rFonts w:ascii="Segoe UI" w:hAnsi="Segoe UI" w:cs="Segoe UI"/>
          <w:sz w:val="18"/>
          <w:szCs w:val="18"/>
        </w:rPr>
      </w:pPr>
      <w:r>
        <w:rPr>
          <w:rStyle w:val="eop"/>
        </w:rPr>
        <w:t> </w:t>
      </w:r>
    </w:p>
    <w:p w14:paraId="0636A955" w14:textId="2F434AB2" w:rsidR="005C342E" w:rsidRDefault="005C342E" w:rsidP="005C34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Our values and </w:t>
      </w:r>
      <w:proofErr w:type="spellStart"/>
      <w:r>
        <w:rPr>
          <w:rStyle w:val="normaltextrun"/>
          <w:rFonts w:ascii="Arial" w:hAnsi="Arial" w:cs="Arial"/>
          <w:lang w:val="en-US"/>
        </w:rPr>
        <w:t>behaviours</w:t>
      </w:r>
      <w:proofErr w:type="spellEnd"/>
      <w:r>
        <w:rPr>
          <w:rStyle w:val="normaltextrun"/>
          <w:rFonts w:ascii="Arial" w:hAnsi="Arial" w:cs="Arial"/>
          <w:lang w:val="en-US"/>
        </w:rPr>
        <w:t xml:space="preserve"> directly support our brand identity and our customer experience principles. Even though the language may not be </w:t>
      </w:r>
      <w:proofErr w:type="gramStart"/>
      <w:r>
        <w:rPr>
          <w:rStyle w:val="normaltextrun"/>
          <w:rFonts w:ascii="Arial" w:hAnsi="Arial" w:cs="Arial"/>
          <w:lang w:val="en-US"/>
        </w:rPr>
        <w:t>exactly the same</w:t>
      </w:r>
      <w:proofErr w:type="gramEnd"/>
      <w:r>
        <w:rPr>
          <w:rStyle w:val="normaltextrun"/>
          <w:rFonts w:ascii="Arial" w:hAnsi="Arial" w:cs="Arial"/>
          <w:lang w:val="en-US"/>
        </w:rPr>
        <w:t>, the principles and ideas are all consistent with our purpose and identity as Versus Arthritis.</w:t>
      </w:r>
      <w:r>
        <w:rPr>
          <w:rStyle w:val="eop"/>
        </w:rPr>
        <w:t> </w:t>
      </w:r>
      <w:r w:rsidR="00AB3D0E">
        <w:rPr>
          <w:rStyle w:val="eop"/>
        </w:rPr>
        <w:br/>
      </w:r>
    </w:p>
    <w:p w14:paraId="7A0AC71D" w14:textId="77777777" w:rsidR="005C342E" w:rsidRDefault="005C342E" w:rsidP="005C342E">
      <w:pPr>
        <w:pStyle w:val="paragraph"/>
        <w:numPr>
          <w:ilvl w:val="0"/>
          <w:numId w:val="39"/>
        </w:numPr>
        <w:spacing w:before="0" w:beforeAutospacing="0" w:after="0" w:afterAutospacing="0"/>
        <w:ind w:left="1080" w:firstLine="0"/>
        <w:textAlignment w:val="baseline"/>
      </w:pPr>
      <w:r>
        <w:rPr>
          <w:rStyle w:val="normaltextrun"/>
          <w:rFonts w:ascii="Arial" w:hAnsi="Arial" w:cs="Arial"/>
          <w:color w:val="000000"/>
        </w:rPr>
        <w:t xml:space="preserve">We value our contribution to a truly </w:t>
      </w:r>
      <w:r>
        <w:rPr>
          <w:rStyle w:val="normaltextrun"/>
          <w:rFonts w:ascii="Arial" w:hAnsi="Arial" w:cs="Arial"/>
          <w:b/>
          <w:bCs/>
          <w:color w:val="000000"/>
        </w:rPr>
        <w:t>inclusive</w:t>
      </w:r>
      <w:r>
        <w:rPr>
          <w:rStyle w:val="normaltextrun"/>
          <w:rFonts w:ascii="Arial" w:hAnsi="Arial" w:cs="Arial"/>
          <w:color w:val="000000"/>
        </w:rPr>
        <w:t xml:space="preserve"> and </w:t>
      </w:r>
      <w:r>
        <w:rPr>
          <w:rStyle w:val="normaltextrun"/>
          <w:rFonts w:ascii="Arial" w:hAnsi="Arial" w:cs="Arial"/>
          <w:b/>
          <w:bCs/>
          <w:color w:val="000000"/>
        </w:rPr>
        <w:t>flexible</w:t>
      </w:r>
      <w:r>
        <w:rPr>
          <w:rStyle w:val="normaltextrun"/>
          <w:rFonts w:ascii="Arial" w:hAnsi="Arial" w:cs="Arial"/>
          <w:color w:val="000000"/>
        </w:rPr>
        <w:t xml:space="preserve"> o</w:t>
      </w:r>
      <w:r>
        <w:rPr>
          <w:rStyle w:val="normaltextrun"/>
          <w:rFonts w:ascii="Arial" w:hAnsi="Arial" w:cs="Arial"/>
        </w:rPr>
        <w:t>rganisation,</w:t>
      </w:r>
      <w:r>
        <w:rPr>
          <w:rStyle w:val="normaltextrun"/>
          <w:rFonts w:ascii="Arial" w:hAnsi="Arial" w:cs="Arial"/>
          <w:color w:val="000000"/>
        </w:rPr>
        <w:t xml:space="preserve"> that prioritises people’s </w:t>
      </w:r>
      <w:r>
        <w:rPr>
          <w:rStyle w:val="normaltextrun"/>
          <w:rFonts w:ascii="Arial" w:hAnsi="Arial" w:cs="Arial"/>
          <w:b/>
          <w:bCs/>
          <w:color w:val="000000"/>
        </w:rPr>
        <w:t>health and wellbeing</w:t>
      </w:r>
      <w:r>
        <w:rPr>
          <w:rStyle w:val="normaltextrun"/>
          <w:rFonts w:ascii="Arial" w:hAnsi="Arial" w:cs="Arial"/>
          <w:color w:val="000000"/>
        </w:rPr>
        <w:t>.</w:t>
      </w:r>
      <w:r>
        <w:rPr>
          <w:rStyle w:val="eop"/>
          <w:color w:val="000000"/>
        </w:rPr>
        <w:t> </w:t>
      </w:r>
    </w:p>
    <w:p w14:paraId="0A85AE4E" w14:textId="77777777" w:rsidR="005C342E" w:rsidRDefault="005C342E" w:rsidP="005C342E">
      <w:pPr>
        <w:pStyle w:val="paragraph"/>
        <w:numPr>
          <w:ilvl w:val="0"/>
          <w:numId w:val="39"/>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We value </w:t>
      </w:r>
      <w:r>
        <w:rPr>
          <w:rStyle w:val="normaltextrun"/>
          <w:rFonts w:ascii="Arial" w:hAnsi="Arial" w:cs="Arial"/>
          <w:b/>
          <w:bCs/>
          <w:color w:val="000000"/>
        </w:rPr>
        <w:t>learning</w:t>
      </w:r>
      <w:r>
        <w:rPr>
          <w:rStyle w:val="normaltextrun"/>
          <w:rFonts w:ascii="Arial" w:hAnsi="Arial" w:cs="Arial"/>
          <w:color w:val="000000"/>
        </w:rPr>
        <w:t xml:space="preserve"> to increase our impact for people affected by arthritis.</w:t>
      </w:r>
      <w:r>
        <w:rPr>
          <w:rStyle w:val="eop"/>
          <w:color w:val="000000"/>
        </w:rPr>
        <w:t> </w:t>
      </w:r>
    </w:p>
    <w:p w14:paraId="457CA919" w14:textId="77777777" w:rsidR="005C342E" w:rsidRDefault="005C342E" w:rsidP="005C342E">
      <w:pPr>
        <w:pStyle w:val="paragraph"/>
        <w:numPr>
          <w:ilvl w:val="0"/>
          <w:numId w:val="40"/>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We value being </w:t>
      </w:r>
      <w:r>
        <w:rPr>
          <w:rStyle w:val="normaltextrun"/>
          <w:rFonts w:ascii="Arial" w:hAnsi="Arial" w:cs="Arial"/>
          <w:b/>
          <w:bCs/>
          <w:color w:val="000000"/>
        </w:rPr>
        <w:t>accountable</w:t>
      </w:r>
      <w:r>
        <w:rPr>
          <w:rStyle w:val="normaltextrun"/>
          <w:rFonts w:ascii="Arial" w:hAnsi="Arial" w:cs="Arial"/>
          <w:color w:val="000000"/>
        </w:rPr>
        <w:t xml:space="preserve"> for our actions and have </w:t>
      </w:r>
      <w:r>
        <w:rPr>
          <w:rStyle w:val="normaltextrun"/>
          <w:rFonts w:ascii="Arial" w:hAnsi="Arial" w:cs="Arial"/>
          <w:b/>
          <w:bCs/>
          <w:color w:val="000000"/>
        </w:rPr>
        <w:t>high expectations</w:t>
      </w:r>
      <w:r>
        <w:rPr>
          <w:rStyle w:val="normaltextrun"/>
          <w:rFonts w:ascii="Arial" w:hAnsi="Arial" w:cs="Arial"/>
          <w:color w:val="000000"/>
        </w:rPr>
        <w:t xml:space="preserve"> of each other.</w:t>
      </w:r>
      <w:r>
        <w:rPr>
          <w:rStyle w:val="eop"/>
          <w:color w:val="000000"/>
        </w:rPr>
        <w:t> </w:t>
      </w:r>
    </w:p>
    <w:p w14:paraId="5A6FF7DA" w14:textId="77777777" w:rsidR="005C342E" w:rsidRDefault="005C342E" w:rsidP="005C342E">
      <w:pPr>
        <w:pStyle w:val="paragraph"/>
        <w:numPr>
          <w:ilvl w:val="0"/>
          <w:numId w:val="40"/>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We value </w:t>
      </w:r>
      <w:r>
        <w:rPr>
          <w:rStyle w:val="normaltextrun"/>
          <w:rFonts w:ascii="Arial" w:hAnsi="Arial" w:cs="Arial"/>
          <w:b/>
          <w:bCs/>
          <w:color w:val="000000"/>
        </w:rPr>
        <w:t>persevering</w:t>
      </w:r>
      <w:r>
        <w:rPr>
          <w:rStyle w:val="normaltextrun"/>
          <w:rFonts w:ascii="Arial" w:hAnsi="Arial" w:cs="Arial"/>
          <w:color w:val="000000"/>
        </w:rPr>
        <w:t xml:space="preserve"> with challenges when we know </w:t>
      </w:r>
      <w:r>
        <w:rPr>
          <w:rStyle w:val="normaltextrun"/>
          <w:rFonts w:ascii="Arial" w:hAnsi="Arial" w:cs="Arial"/>
          <w:b/>
          <w:bCs/>
          <w:color w:val="000000"/>
        </w:rPr>
        <w:t>it’s the right thing to do. </w:t>
      </w:r>
      <w:r>
        <w:rPr>
          <w:rStyle w:val="eop"/>
          <w:color w:val="000000"/>
        </w:rPr>
        <w:t> </w:t>
      </w:r>
    </w:p>
    <w:p w14:paraId="7C15EA64" w14:textId="77777777" w:rsidR="008651AD" w:rsidRPr="008651AD" w:rsidRDefault="008651AD" w:rsidP="00EF18A2">
      <w:pPr>
        <w:pStyle w:val="Heading1"/>
        <w:rPr>
          <w:lang w:val="en-GB"/>
        </w:rPr>
      </w:pPr>
    </w:p>
    <w:sectPr w:rsidR="008651AD" w:rsidRPr="008651AD" w:rsidSect="00DF5E79">
      <w:footerReference w:type="default" r:id="rId10"/>
      <w:footerReference w:type="first" r:id="rId11"/>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2183" w14:textId="77777777" w:rsidR="00E84719" w:rsidRDefault="00E84719" w:rsidP="00855982">
      <w:pPr>
        <w:spacing w:after="0" w:line="240" w:lineRule="auto"/>
      </w:pPr>
      <w:r>
        <w:separator/>
      </w:r>
    </w:p>
    <w:p w14:paraId="0B097057" w14:textId="77777777" w:rsidR="00E84719" w:rsidRDefault="00E84719"/>
    <w:p w14:paraId="0427739B" w14:textId="77777777" w:rsidR="00E84719" w:rsidRDefault="00E84719" w:rsidP="003F44CD"/>
    <w:p w14:paraId="788AA50C" w14:textId="77777777" w:rsidR="00E84719" w:rsidRDefault="00E84719" w:rsidP="007858B7"/>
    <w:p w14:paraId="79EAAFD9" w14:textId="77777777" w:rsidR="00E84719" w:rsidRDefault="00E84719" w:rsidP="001A6D8D"/>
    <w:p w14:paraId="3B6906A7" w14:textId="77777777" w:rsidR="00E84719" w:rsidRDefault="00E84719" w:rsidP="001A6D8D"/>
    <w:p w14:paraId="47310105" w14:textId="77777777" w:rsidR="00E84719" w:rsidRDefault="00E84719" w:rsidP="001A6D8D"/>
    <w:p w14:paraId="3E00FA2D" w14:textId="77777777" w:rsidR="00E84719" w:rsidRDefault="00E84719"/>
    <w:p w14:paraId="468A76A0" w14:textId="77777777" w:rsidR="00E84719" w:rsidRDefault="00E84719"/>
    <w:p w14:paraId="48F5AFA4" w14:textId="77777777" w:rsidR="00E84719" w:rsidRDefault="00E84719"/>
  </w:endnote>
  <w:endnote w:type="continuationSeparator" w:id="0">
    <w:p w14:paraId="42E2D032" w14:textId="77777777" w:rsidR="00E84719" w:rsidRDefault="00E84719" w:rsidP="00855982">
      <w:pPr>
        <w:spacing w:after="0" w:line="240" w:lineRule="auto"/>
      </w:pPr>
      <w:r>
        <w:continuationSeparator/>
      </w:r>
    </w:p>
    <w:p w14:paraId="1259F724" w14:textId="77777777" w:rsidR="00E84719" w:rsidRDefault="00E84719"/>
    <w:p w14:paraId="206AE5EA" w14:textId="77777777" w:rsidR="00E84719" w:rsidRDefault="00E84719" w:rsidP="003F44CD"/>
    <w:p w14:paraId="40030093" w14:textId="77777777" w:rsidR="00E84719" w:rsidRDefault="00E84719" w:rsidP="007858B7"/>
    <w:p w14:paraId="4E39D494" w14:textId="77777777" w:rsidR="00E84719" w:rsidRDefault="00E84719" w:rsidP="001A6D8D"/>
    <w:p w14:paraId="1B9D0F0E" w14:textId="77777777" w:rsidR="00E84719" w:rsidRDefault="00E84719" w:rsidP="001A6D8D"/>
    <w:p w14:paraId="73574507" w14:textId="77777777" w:rsidR="00E84719" w:rsidRDefault="00E84719" w:rsidP="001A6D8D"/>
    <w:p w14:paraId="76001F8A" w14:textId="77777777" w:rsidR="00E84719" w:rsidRDefault="00E84719"/>
    <w:p w14:paraId="7DC6F707" w14:textId="77777777" w:rsidR="00E84719" w:rsidRDefault="00E84719"/>
    <w:p w14:paraId="54FFB829" w14:textId="77777777" w:rsidR="00E84719" w:rsidRDefault="00E84719"/>
  </w:endnote>
  <w:endnote w:type="continuationNotice" w:id="1">
    <w:p w14:paraId="126E3B74" w14:textId="77777777" w:rsidR="00E84719" w:rsidRDefault="00E84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F7A" w14:textId="77777777" w:rsidR="00DC179F" w:rsidRDefault="00494B77" w:rsidP="00494B77">
    <w:r w:rsidRPr="006924A3">
      <w:rPr>
        <w:b/>
        <w:noProof/>
      </w:rPr>
      <w:drawing>
        <wp:anchor distT="0" distB="0" distL="114300" distR="114300" simplePos="0" relativeHeight="251658240" behindDoc="1" locked="0" layoutInCell="1" allowOverlap="0" wp14:anchorId="100BF17B" wp14:editId="353BC005">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C71A" w14:textId="77777777" w:rsidR="00494B77" w:rsidRDefault="00494B77">
    <w:pPr>
      <w:pStyle w:val="Footer"/>
    </w:pPr>
    <w:r>
      <w:t>[Type here]</w:t>
    </w:r>
  </w:p>
  <w:p w14:paraId="31A2319F"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94DA" w14:textId="77777777" w:rsidR="00E84719" w:rsidRDefault="00E84719" w:rsidP="00855982">
      <w:pPr>
        <w:spacing w:after="0" w:line="240" w:lineRule="auto"/>
      </w:pPr>
      <w:r>
        <w:separator/>
      </w:r>
    </w:p>
    <w:p w14:paraId="7ABA3BC5" w14:textId="77777777" w:rsidR="00E84719" w:rsidRDefault="00E84719"/>
    <w:p w14:paraId="5593E6D5" w14:textId="77777777" w:rsidR="00E84719" w:rsidRDefault="00E84719" w:rsidP="003F44CD"/>
    <w:p w14:paraId="260B535F" w14:textId="77777777" w:rsidR="00E84719" w:rsidRDefault="00E84719" w:rsidP="007858B7"/>
    <w:p w14:paraId="1B8A1CC2" w14:textId="77777777" w:rsidR="00E84719" w:rsidRDefault="00E84719" w:rsidP="001A6D8D"/>
    <w:p w14:paraId="1C7E0FA0" w14:textId="77777777" w:rsidR="00E84719" w:rsidRDefault="00E84719" w:rsidP="001A6D8D"/>
    <w:p w14:paraId="2B2A3C1A" w14:textId="77777777" w:rsidR="00E84719" w:rsidRDefault="00E84719" w:rsidP="001A6D8D"/>
    <w:p w14:paraId="0E507628" w14:textId="77777777" w:rsidR="00E84719" w:rsidRDefault="00E84719"/>
    <w:p w14:paraId="3FD1A5A9" w14:textId="77777777" w:rsidR="00E84719" w:rsidRDefault="00E84719"/>
    <w:p w14:paraId="68CD2905" w14:textId="77777777" w:rsidR="00E84719" w:rsidRDefault="00E84719"/>
  </w:footnote>
  <w:footnote w:type="continuationSeparator" w:id="0">
    <w:p w14:paraId="5093263D" w14:textId="77777777" w:rsidR="00E84719" w:rsidRDefault="00E84719" w:rsidP="00855982">
      <w:pPr>
        <w:spacing w:after="0" w:line="240" w:lineRule="auto"/>
      </w:pPr>
      <w:r>
        <w:continuationSeparator/>
      </w:r>
    </w:p>
    <w:p w14:paraId="382ECFF9" w14:textId="77777777" w:rsidR="00E84719" w:rsidRDefault="00E84719"/>
    <w:p w14:paraId="76ED46D1" w14:textId="77777777" w:rsidR="00E84719" w:rsidRDefault="00E84719" w:rsidP="003F44CD"/>
    <w:p w14:paraId="07C2A515" w14:textId="77777777" w:rsidR="00E84719" w:rsidRDefault="00E84719" w:rsidP="007858B7"/>
    <w:p w14:paraId="5143D27F" w14:textId="77777777" w:rsidR="00E84719" w:rsidRDefault="00E84719" w:rsidP="001A6D8D"/>
    <w:p w14:paraId="31EF30FF" w14:textId="77777777" w:rsidR="00E84719" w:rsidRDefault="00E84719" w:rsidP="001A6D8D"/>
    <w:p w14:paraId="40377ED4" w14:textId="77777777" w:rsidR="00E84719" w:rsidRDefault="00E84719" w:rsidP="001A6D8D"/>
    <w:p w14:paraId="2C095CD7" w14:textId="77777777" w:rsidR="00E84719" w:rsidRDefault="00E84719"/>
    <w:p w14:paraId="7E3B6511" w14:textId="77777777" w:rsidR="00E84719" w:rsidRDefault="00E84719"/>
    <w:p w14:paraId="47A12986" w14:textId="77777777" w:rsidR="00E84719" w:rsidRDefault="00E84719"/>
  </w:footnote>
  <w:footnote w:type="continuationNotice" w:id="1">
    <w:p w14:paraId="273F7DC0" w14:textId="77777777" w:rsidR="00E84719" w:rsidRDefault="00E847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01A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63E4F"/>
    <w:multiLevelType w:val="hybridMultilevel"/>
    <w:tmpl w:val="204E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8C1901"/>
    <w:multiLevelType w:val="hybridMultilevel"/>
    <w:tmpl w:val="CCF6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C57C97"/>
    <w:multiLevelType w:val="hybridMultilevel"/>
    <w:tmpl w:val="3E580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79044E8"/>
    <w:multiLevelType w:val="hybridMultilevel"/>
    <w:tmpl w:val="54D0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D90373"/>
    <w:multiLevelType w:val="hybridMultilevel"/>
    <w:tmpl w:val="45DEC39A"/>
    <w:lvl w:ilvl="0" w:tplc="62969726">
      <w:start w:val="1"/>
      <w:numFmt w:val="bullet"/>
      <w:pStyle w:val="ArthritisBulletList3"/>
      <w:lvlText w:val=""/>
      <w:lvlJc w:val="left"/>
      <w:pPr>
        <w:ind w:left="1211" w:hanging="360"/>
      </w:pPr>
      <w:rPr>
        <w:rFonts w:ascii="Symbol" w:hAnsi="Symbol" w:hint="default"/>
        <w:color w:val="auto"/>
        <w:sz w:val="1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E5F0B"/>
    <w:multiLevelType w:val="multilevel"/>
    <w:tmpl w:val="00B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3C0287"/>
    <w:multiLevelType w:val="multilevel"/>
    <w:tmpl w:val="5F62CC3C"/>
    <w:lvl w:ilvl="0">
      <w:start w:val="1"/>
      <w:numFmt w:val="bullet"/>
      <w:lvlText w:val=""/>
      <w:lvlJc w:val="left"/>
      <w:pPr>
        <w:tabs>
          <w:tab w:val="num" w:pos="348"/>
        </w:tabs>
        <w:ind w:left="348" w:hanging="360"/>
      </w:pPr>
      <w:rPr>
        <w:rFonts w:ascii="Symbol" w:hAnsi="Symbol" w:hint="default"/>
        <w:sz w:val="20"/>
      </w:rPr>
    </w:lvl>
    <w:lvl w:ilvl="1" w:tentative="1">
      <w:start w:val="1"/>
      <w:numFmt w:val="bullet"/>
      <w:lvlText w:val=""/>
      <w:lvlJc w:val="left"/>
      <w:pPr>
        <w:tabs>
          <w:tab w:val="num" w:pos="1068"/>
        </w:tabs>
        <w:ind w:left="1068" w:hanging="360"/>
      </w:pPr>
      <w:rPr>
        <w:rFonts w:ascii="Symbol" w:hAnsi="Symbol" w:hint="default"/>
        <w:sz w:val="20"/>
      </w:rPr>
    </w:lvl>
    <w:lvl w:ilvl="2" w:tentative="1">
      <w:start w:val="1"/>
      <w:numFmt w:val="bullet"/>
      <w:lvlText w:val=""/>
      <w:lvlJc w:val="left"/>
      <w:pPr>
        <w:tabs>
          <w:tab w:val="num" w:pos="1788"/>
        </w:tabs>
        <w:ind w:left="1788" w:hanging="360"/>
      </w:pPr>
      <w:rPr>
        <w:rFonts w:ascii="Symbol" w:hAnsi="Symbol" w:hint="default"/>
        <w:sz w:val="20"/>
      </w:rPr>
    </w:lvl>
    <w:lvl w:ilvl="3" w:tentative="1">
      <w:start w:val="1"/>
      <w:numFmt w:val="bullet"/>
      <w:lvlText w:val=""/>
      <w:lvlJc w:val="left"/>
      <w:pPr>
        <w:tabs>
          <w:tab w:val="num" w:pos="2508"/>
        </w:tabs>
        <w:ind w:left="2508" w:hanging="360"/>
      </w:pPr>
      <w:rPr>
        <w:rFonts w:ascii="Symbol" w:hAnsi="Symbol" w:hint="default"/>
        <w:sz w:val="20"/>
      </w:rPr>
    </w:lvl>
    <w:lvl w:ilvl="4" w:tentative="1">
      <w:start w:val="1"/>
      <w:numFmt w:val="bullet"/>
      <w:lvlText w:val=""/>
      <w:lvlJc w:val="left"/>
      <w:pPr>
        <w:tabs>
          <w:tab w:val="num" w:pos="3228"/>
        </w:tabs>
        <w:ind w:left="3228" w:hanging="360"/>
      </w:pPr>
      <w:rPr>
        <w:rFonts w:ascii="Symbol" w:hAnsi="Symbol" w:hint="default"/>
        <w:sz w:val="20"/>
      </w:rPr>
    </w:lvl>
    <w:lvl w:ilvl="5" w:tentative="1">
      <w:start w:val="1"/>
      <w:numFmt w:val="bullet"/>
      <w:lvlText w:val=""/>
      <w:lvlJc w:val="left"/>
      <w:pPr>
        <w:tabs>
          <w:tab w:val="num" w:pos="3948"/>
        </w:tabs>
        <w:ind w:left="3948" w:hanging="360"/>
      </w:pPr>
      <w:rPr>
        <w:rFonts w:ascii="Symbol" w:hAnsi="Symbol" w:hint="default"/>
        <w:sz w:val="20"/>
      </w:rPr>
    </w:lvl>
    <w:lvl w:ilvl="6" w:tentative="1">
      <w:start w:val="1"/>
      <w:numFmt w:val="bullet"/>
      <w:lvlText w:val=""/>
      <w:lvlJc w:val="left"/>
      <w:pPr>
        <w:tabs>
          <w:tab w:val="num" w:pos="4668"/>
        </w:tabs>
        <w:ind w:left="4668" w:hanging="360"/>
      </w:pPr>
      <w:rPr>
        <w:rFonts w:ascii="Symbol" w:hAnsi="Symbol" w:hint="default"/>
        <w:sz w:val="20"/>
      </w:rPr>
    </w:lvl>
    <w:lvl w:ilvl="7" w:tentative="1">
      <w:start w:val="1"/>
      <w:numFmt w:val="bullet"/>
      <w:lvlText w:val=""/>
      <w:lvlJc w:val="left"/>
      <w:pPr>
        <w:tabs>
          <w:tab w:val="num" w:pos="5388"/>
        </w:tabs>
        <w:ind w:left="5388" w:hanging="360"/>
      </w:pPr>
      <w:rPr>
        <w:rFonts w:ascii="Symbol" w:hAnsi="Symbol" w:hint="default"/>
        <w:sz w:val="20"/>
      </w:rPr>
    </w:lvl>
    <w:lvl w:ilvl="8" w:tentative="1">
      <w:start w:val="1"/>
      <w:numFmt w:val="bullet"/>
      <w:lvlText w:val=""/>
      <w:lvlJc w:val="left"/>
      <w:pPr>
        <w:tabs>
          <w:tab w:val="num" w:pos="6108"/>
        </w:tabs>
        <w:ind w:left="6108" w:hanging="360"/>
      </w:pPr>
      <w:rPr>
        <w:rFonts w:ascii="Symbol" w:hAnsi="Symbol" w:hint="default"/>
        <w:sz w:val="20"/>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2"/>
  </w:num>
  <w:num w:numId="14">
    <w:abstractNumId w:val="23"/>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9"/>
  </w:num>
  <w:num w:numId="29">
    <w:abstractNumId w:val="22"/>
  </w:num>
  <w:num w:numId="30">
    <w:abstractNumId w:val="11"/>
  </w:num>
  <w:num w:numId="31">
    <w:abstractNumId w:val="17"/>
  </w:num>
  <w:num w:numId="32">
    <w:abstractNumId w:val="25"/>
  </w:num>
  <w:num w:numId="33">
    <w:abstractNumId w:val="26"/>
  </w:num>
  <w:num w:numId="34">
    <w:abstractNumId w:val="10"/>
  </w:num>
  <w:num w:numId="35">
    <w:abstractNumId w:val="21"/>
  </w:num>
  <w:num w:numId="36">
    <w:abstractNumId w:val="16"/>
  </w:num>
  <w:num w:numId="37">
    <w:abstractNumId w:val="24"/>
  </w:num>
  <w:num w:numId="38">
    <w:abstractNumId w:val="20"/>
  </w:num>
  <w:num w:numId="39">
    <w:abstractNumId w:val="2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FF"/>
    <w:rsid w:val="0001319B"/>
    <w:rsid w:val="00022DAC"/>
    <w:rsid w:val="00030621"/>
    <w:rsid w:val="00032D9A"/>
    <w:rsid w:val="00036A00"/>
    <w:rsid w:val="0004173D"/>
    <w:rsid w:val="000436A0"/>
    <w:rsid w:val="000560D6"/>
    <w:rsid w:val="00056466"/>
    <w:rsid w:val="000603A5"/>
    <w:rsid w:val="000615FF"/>
    <w:rsid w:val="00067A0E"/>
    <w:rsid w:val="000831B7"/>
    <w:rsid w:val="00085CF4"/>
    <w:rsid w:val="00092C14"/>
    <w:rsid w:val="00094B65"/>
    <w:rsid w:val="000A2DC5"/>
    <w:rsid w:val="000A44EE"/>
    <w:rsid w:val="000B0563"/>
    <w:rsid w:val="000B1077"/>
    <w:rsid w:val="000B21C3"/>
    <w:rsid w:val="000C1625"/>
    <w:rsid w:val="000C3988"/>
    <w:rsid w:val="000C4DB9"/>
    <w:rsid w:val="000C5417"/>
    <w:rsid w:val="000C68C3"/>
    <w:rsid w:val="000D6560"/>
    <w:rsid w:val="000D709B"/>
    <w:rsid w:val="000E046A"/>
    <w:rsid w:val="000E46B3"/>
    <w:rsid w:val="000E5961"/>
    <w:rsid w:val="000E700B"/>
    <w:rsid w:val="000E798B"/>
    <w:rsid w:val="000F04B2"/>
    <w:rsid w:val="000F120C"/>
    <w:rsid w:val="00102710"/>
    <w:rsid w:val="00102D5E"/>
    <w:rsid w:val="00102F34"/>
    <w:rsid w:val="00104C58"/>
    <w:rsid w:val="0010555A"/>
    <w:rsid w:val="00106631"/>
    <w:rsid w:val="00106C22"/>
    <w:rsid w:val="00122A36"/>
    <w:rsid w:val="00122A62"/>
    <w:rsid w:val="00124294"/>
    <w:rsid w:val="00124E62"/>
    <w:rsid w:val="00126B76"/>
    <w:rsid w:val="00130C49"/>
    <w:rsid w:val="00132651"/>
    <w:rsid w:val="001361DC"/>
    <w:rsid w:val="001373DA"/>
    <w:rsid w:val="00143377"/>
    <w:rsid w:val="00151BAD"/>
    <w:rsid w:val="00152CA7"/>
    <w:rsid w:val="0015633D"/>
    <w:rsid w:val="00167CDB"/>
    <w:rsid w:val="00173E51"/>
    <w:rsid w:val="00181260"/>
    <w:rsid w:val="00183C73"/>
    <w:rsid w:val="00185D57"/>
    <w:rsid w:val="0019014E"/>
    <w:rsid w:val="00191BC5"/>
    <w:rsid w:val="001A1B37"/>
    <w:rsid w:val="001A6D8D"/>
    <w:rsid w:val="001B2D66"/>
    <w:rsid w:val="001C29A2"/>
    <w:rsid w:val="001C68DD"/>
    <w:rsid w:val="001C6D42"/>
    <w:rsid w:val="001D3BB9"/>
    <w:rsid w:val="001D4362"/>
    <w:rsid w:val="001D7708"/>
    <w:rsid w:val="001D7FF3"/>
    <w:rsid w:val="001F0BA5"/>
    <w:rsid w:val="001F1166"/>
    <w:rsid w:val="001F7962"/>
    <w:rsid w:val="00203766"/>
    <w:rsid w:val="00205CBE"/>
    <w:rsid w:val="00206C3A"/>
    <w:rsid w:val="002121D9"/>
    <w:rsid w:val="002133F2"/>
    <w:rsid w:val="00214297"/>
    <w:rsid w:val="0021781E"/>
    <w:rsid w:val="00226870"/>
    <w:rsid w:val="00236951"/>
    <w:rsid w:val="00247017"/>
    <w:rsid w:val="00257427"/>
    <w:rsid w:val="0027309D"/>
    <w:rsid w:val="00277241"/>
    <w:rsid w:val="00281C33"/>
    <w:rsid w:val="00282F6E"/>
    <w:rsid w:val="002909DE"/>
    <w:rsid w:val="00291243"/>
    <w:rsid w:val="00295184"/>
    <w:rsid w:val="002A2E68"/>
    <w:rsid w:val="002B77E6"/>
    <w:rsid w:val="002C1060"/>
    <w:rsid w:val="002C2AA5"/>
    <w:rsid w:val="002C3C48"/>
    <w:rsid w:val="002D0F85"/>
    <w:rsid w:val="002D1A22"/>
    <w:rsid w:val="002D49D4"/>
    <w:rsid w:val="002E275D"/>
    <w:rsid w:val="002E6971"/>
    <w:rsid w:val="002E6E8F"/>
    <w:rsid w:val="002F49A1"/>
    <w:rsid w:val="00303956"/>
    <w:rsid w:val="003050FD"/>
    <w:rsid w:val="00313226"/>
    <w:rsid w:val="00317E6F"/>
    <w:rsid w:val="0032123C"/>
    <w:rsid w:val="00322589"/>
    <w:rsid w:val="00322F58"/>
    <w:rsid w:val="00324684"/>
    <w:rsid w:val="00330763"/>
    <w:rsid w:val="0035405B"/>
    <w:rsid w:val="003556A9"/>
    <w:rsid w:val="003562D3"/>
    <w:rsid w:val="003613F4"/>
    <w:rsid w:val="00363899"/>
    <w:rsid w:val="00364426"/>
    <w:rsid w:val="003650C2"/>
    <w:rsid w:val="003665F7"/>
    <w:rsid w:val="003778AA"/>
    <w:rsid w:val="0038362E"/>
    <w:rsid w:val="003847F4"/>
    <w:rsid w:val="00387813"/>
    <w:rsid w:val="00387B74"/>
    <w:rsid w:val="003A561D"/>
    <w:rsid w:val="003A7865"/>
    <w:rsid w:val="003B0777"/>
    <w:rsid w:val="003C20BF"/>
    <w:rsid w:val="003C583C"/>
    <w:rsid w:val="003C6A4D"/>
    <w:rsid w:val="003D1084"/>
    <w:rsid w:val="003D415D"/>
    <w:rsid w:val="003D6BD5"/>
    <w:rsid w:val="003D6E60"/>
    <w:rsid w:val="003E00AA"/>
    <w:rsid w:val="003E0B9C"/>
    <w:rsid w:val="003E6518"/>
    <w:rsid w:val="003F1FF0"/>
    <w:rsid w:val="003F44CD"/>
    <w:rsid w:val="003F7D89"/>
    <w:rsid w:val="00406984"/>
    <w:rsid w:val="00415CB6"/>
    <w:rsid w:val="00415F79"/>
    <w:rsid w:val="00416C5D"/>
    <w:rsid w:val="004238FF"/>
    <w:rsid w:val="00427194"/>
    <w:rsid w:val="00430A16"/>
    <w:rsid w:val="004463A4"/>
    <w:rsid w:val="004504BF"/>
    <w:rsid w:val="004521B3"/>
    <w:rsid w:val="004567C2"/>
    <w:rsid w:val="00460245"/>
    <w:rsid w:val="00462952"/>
    <w:rsid w:val="004639EB"/>
    <w:rsid w:val="00472541"/>
    <w:rsid w:val="0048057E"/>
    <w:rsid w:val="00481322"/>
    <w:rsid w:val="00493073"/>
    <w:rsid w:val="00494B77"/>
    <w:rsid w:val="00496A36"/>
    <w:rsid w:val="004A70AD"/>
    <w:rsid w:val="004C5551"/>
    <w:rsid w:val="004C5DA8"/>
    <w:rsid w:val="004D2010"/>
    <w:rsid w:val="004D26FD"/>
    <w:rsid w:val="004D7868"/>
    <w:rsid w:val="004E2099"/>
    <w:rsid w:val="004E434B"/>
    <w:rsid w:val="004F1945"/>
    <w:rsid w:val="004F2801"/>
    <w:rsid w:val="004F4E83"/>
    <w:rsid w:val="004F5324"/>
    <w:rsid w:val="00505439"/>
    <w:rsid w:val="005065A2"/>
    <w:rsid w:val="00512114"/>
    <w:rsid w:val="005121D3"/>
    <w:rsid w:val="00513AA5"/>
    <w:rsid w:val="005142D2"/>
    <w:rsid w:val="0051510D"/>
    <w:rsid w:val="00516335"/>
    <w:rsid w:val="0053187D"/>
    <w:rsid w:val="005334AE"/>
    <w:rsid w:val="00535364"/>
    <w:rsid w:val="005369E2"/>
    <w:rsid w:val="0054193E"/>
    <w:rsid w:val="00541EC9"/>
    <w:rsid w:val="005447F4"/>
    <w:rsid w:val="005468E3"/>
    <w:rsid w:val="00571E6C"/>
    <w:rsid w:val="005726C1"/>
    <w:rsid w:val="0057379A"/>
    <w:rsid w:val="00577A06"/>
    <w:rsid w:val="00581933"/>
    <w:rsid w:val="00583601"/>
    <w:rsid w:val="00583824"/>
    <w:rsid w:val="005866E4"/>
    <w:rsid w:val="00593CC4"/>
    <w:rsid w:val="00597CE1"/>
    <w:rsid w:val="005A2D05"/>
    <w:rsid w:val="005A6F4F"/>
    <w:rsid w:val="005A71A5"/>
    <w:rsid w:val="005B2015"/>
    <w:rsid w:val="005B34BE"/>
    <w:rsid w:val="005B55C3"/>
    <w:rsid w:val="005C0447"/>
    <w:rsid w:val="005C1953"/>
    <w:rsid w:val="005C342E"/>
    <w:rsid w:val="005C3752"/>
    <w:rsid w:val="005C7D84"/>
    <w:rsid w:val="005D1A56"/>
    <w:rsid w:val="005D587E"/>
    <w:rsid w:val="005E116A"/>
    <w:rsid w:val="005E244C"/>
    <w:rsid w:val="005E3D6E"/>
    <w:rsid w:val="005F25B2"/>
    <w:rsid w:val="00600415"/>
    <w:rsid w:val="00601254"/>
    <w:rsid w:val="006063DC"/>
    <w:rsid w:val="00606BA3"/>
    <w:rsid w:val="00606CDB"/>
    <w:rsid w:val="0061162F"/>
    <w:rsid w:val="00611DE4"/>
    <w:rsid w:val="006137FE"/>
    <w:rsid w:val="006153F5"/>
    <w:rsid w:val="006157A5"/>
    <w:rsid w:val="00616910"/>
    <w:rsid w:val="00623C48"/>
    <w:rsid w:val="006305FB"/>
    <w:rsid w:val="00631CDD"/>
    <w:rsid w:val="00632ECE"/>
    <w:rsid w:val="00636C59"/>
    <w:rsid w:val="00647557"/>
    <w:rsid w:val="00654DD4"/>
    <w:rsid w:val="00665D5D"/>
    <w:rsid w:val="00667C6E"/>
    <w:rsid w:val="00672E58"/>
    <w:rsid w:val="00683E6B"/>
    <w:rsid w:val="00687B43"/>
    <w:rsid w:val="00687DB0"/>
    <w:rsid w:val="006924A3"/>
    <w:rsid w:val="00694766"/>
    <w:rsid w:val="006970D9"/>
    <w:rsid w:val="006A05BA"/>
    <w:rsid w:val="006A6B5C"/>
    <w:rsid w:val="006B08D9"/>
    <w:rsid w:val="006B36E3"/>
    <w:rsid w:val="006B5FBC"/>
    <w:rsid w:val="006B6E61"/>
    <w:rsid w:val="006D09BC"/>
    <w:rsid w:val="006E1351"/>
    <w:rsid w:val="006E21D1"/>
    <w:rsid w:val="006E27FF"/>
    <w:rsid w:val="006E5AF9"/>
    <w:rsid w:val="006F230A"/>
    <w:rsid w:val="006F4255"/>
    <w:rsid w:val="007010CB"/>
    <w:rsid w:val="0072093B"/>
    <w:rsid w:val="00720A52"/>
    <w:rsid w:val="007229FC"/>
    <w:rsid w:val="00723B5F"/>
    <w:rsid w:val="007256AC"/>
    <w:rsid w:val="00727E1A"/>
    <w:rsid w:val="007348DD"/>
    <w:rsid w:val="00734FDA"/>
    <w:rsid w:val="0074676D"/>
    <w:rsid w:val="00757C7B"/>
    <w:rsid w:val="00765E56"/>
    <w:rsid w:val="007705EF"/>
    <w:rsid w:val="00776C73"/>
    <w:rsid w:val="00777A0E"/>
    <w:rsid w:val="007833A7"/>
    <w:rsid w:val="0078461B"/>
    <w:rsid w:val="00785310"/>
    <w:rsid w:val="007858B7"/>
    <w:rsid w:val="00785D3E"/>
    <w:rsid w:val="00792E9C"/>
    <w:rsid w:val="007950FE"/>
    <w:rsid w:val="007965FD"/>
    <w:rsid w:val="00796ED5"/>
    <w:rsid w:val="00797CA4"/>
    <w:rsid w:val="007A0F18"/>
    <w:rsid w:val="007A202E"/>
    <w:rsid w:val="007A4FC8"/>
    <w:rsid w:val="007A535A"/>
    <w:rsid w:val="007B15BE"/>
    <w:rsid w:val="007B647B"/>
    <w:rsid w:val="007B7DA8"/>
    <w:rsid w:val="007C2534"/>
    <w:rsid w:val="007C26BC"/>
    <w:rsid w:val="007C6F63"/>
    <w:rsid w:val="007C6FE5"/>
    <w:rsid w:val="007D4F94"/>
    <w:rsid w:val="007D673D"/>
    <w:rsid w:val="007D7EAD"/>
    <w:rsid w:val="007E4A7F"/>
    <w:rsid w:val="007F0504"/>
    <w:rsid w:val="007F08BC"/>
    <w:rsid w:val="007F18B6"/>
    <w:rsid w:val="007F3136"/>
    <w:rsid w:val="007F7759"/>
    <w:rsid w:val="00803D7F"/>
    <w:rsid w:val="00803E0F"/>
    <w:rsid w:val="00807926"/>
    <w:rsid w:val="00811983"/>
    <w:rsid w:val="00812E36"/>
    <w:rsid w:val="0081544C"/>
    <w:rsid w:val="00821F77"/>
    <w:rsid w:val="00830D2C"/>
    <w:rsid w:val="00840D60"/>
    <w:rsid w:val="00844939"/>
    <w:rsid w:val="00844E26"/>
    <w:rsid w:val="00846F7B"/>
    <w:rsid w:val="00851B94"/>
    <w:rsid w:val="008528D5"/>
    <w:rsid w:val="00855982"/>
    <w:rsid w:val="008569DE"/>
    <w:rsid w:val="00857E1F"/>
    <w:rsid w:val="00860A54"/>
    <w:rsid w:val="00861F00"/>
    <w:rsid w:val="00862E16"/>
    <w:rsid w:val="008651AD"/>
    <w:rsid w:val="0086723C"/>
    <w:rsid w:val="0087307C"/>
    <w:rsid w:val="00874EE2"/>
    <w:rsid w:val="008772D6"/>
    <w:rsid w:val="00886C57"/>
    <w:rsid w:val="008977E6"/>
    <w:rsid w:val="00897AF1"/>
    <w:rsid w:val="008A26A7"/>
    <w:rsid w:val="008A3A6D"/>
    <w:rsid w:val="008A62FB"/>
    <w:rsid w:val="008C6CD1"/>
    <w:rsid w:val="008C7507"/>
    <w:rsid w:val="008D203C"/>
    <w:rsid w:val="008D24B0"/>
    <w:rsid w:val="008D555E"/>
    <w:rsid w:val="008E0962"/>
    <w:rsid w:val="008E2D85"/>
    <w:rsid w:val="008E5844"/>
    <w:rsid w:val="008F54F5"/>
    <w:rsid w:val="008F71B4"/>
    <w:rsid w:val="009005E5"/>
    <w:rsid w:val="009077CB"/>
    <w:rsid w:val="00912919"/>
    <w:rsid w:val="00920B23"/>
    <w:rsid w:val="00921BCE"/>
    <w:rsid w:val="009222EC"/>
    <w:rsid w:val="00927199"/>
    <w:rsid w:val="009273B0"/>
    <w:rsid w:val="00930BDD"/>
    <w:rsid w:val="00940CF3"/>
    <w:rsid w:val="00940D4C"/>
    <w:rsid w:val="00942F5B"/>
    <w:rsid w:val="00945FC2"/>
    <w:rsid w:val="009473F8"/>
    <w:rsid w:val="009503F1"/>
    <w:rsid w:val="00952073"/>
    <w:rsid w:val="0095282E"/>
    <w:rsid w:val="00957F96"/>
    <w:rsid w:val="00966527"/>
    <w:rsid w:val="00967B89"/>
    <w:rsid w:val="0097339F"/>
    <w:rsid w:val="00981B42"/>
    <w:rsid w:val="009877AC"/>
    <w:rsid w:val="0099465E"/>
    <w:rsid w:val="00995727"/>
    <w:rsid w:val="009A257B"/>
    <w:rsid w:val="009A554C"/>
    <w:rsid w:val="009B0299"/>
    <w:rsid w:val="009B0B02"/>
    <w:rsid w:val="009B2AF5"/>
    <w:rsid w:val="009B5578"/>
    <w:rsid w:val="009C5D34"/>
    <w:rsid w:val="009C68BA"/>
    <w:rsid w:val="009D760A"/>
    <w:rsid w:val="009F7367"/>
    <w:rsid w:val="00A017E4"/>
    <w:rsid w:val="00A06229"/>
    <w:rsid w:val="00A06A60"/>
    <w:rsid w:val="00A10484"/>
    <w:rsid w:val="00A10522"/>
    <w:rsid w:val="00A1271D"/>
    <w:rsid w:val="00A140EF"/>
    <w:rsid w:val="00A16FBB"/>
    <w:rsid w:val="00A35EF3"/>
    <w:rsid w:val="00A37104"/>
    <w:rsid w:val="00A423FE"/>
    <w:rsid w:val="00A638A0"/>
    <w:rsid w:val="00A72E6B"/>
    <w:rsid w:val="00A80559"/>
    <w:rsid w:val="00A82C49"/>
    <w:rsid w:val="00A8775F"/>
    <w:rsid w:val="00A90AAA"/>
    <w:rsid w:val="00A91A47"/>
    <w:rsid w:val="00A96DDB"/>
    <w:rsid w:val="00AA3275"/>
    <w:rsid w:val="00AA7A6D"/>
    <w:rsid w:val="00AB3496"/>
    <w:rsid w:val="00AB3D0E"/>
    <w:rsid w:val="00AC35A3"/>
    <w:rsid w:val="00AC54F6"/>
    <w:rsid w:val="00AD1491"/>
    <w:rsid w:val="00B01D2B"/>
    <w:rsid w:val="00B03A47"/>
    <w:rsid w:val="00B05A83"/>
    <w:rsid w:val="00B10A4C"/>
    <w:rsid w:val="00B12C25"/>
    <w:rsid w:val="00B14B25"/>
    <w:rsid w:val="00B15DF5"/>
    <w:rsid w:val="00B17595"/>
    <w:rsid w:val="00B30081"/>
    <w:rsid w:val="00B34BF5"/>
    <w:rsid w:val="00B37429"/>
    <w:rsid w:val="00B37D19"/>
    <w:rsid w:val="00B50D1C"/>
    <w:rsid w:val="00B512CE"/>
    <w:rsid w:val="00B55101"/>
    <w:rsid w:val="00B559D3"/>
    <w:rsid w:val="00B60C5B"/>
    <w:rsid w:val="00B644E1"/>
    <w:rsid w:val="00B650EF"/>
    <w:rsid w:val="00B6633E"/>
    <w:rsid w:val="00B74CB9"/>
    <w:rsid w:val="00B801D4"/>
    <w:rsid w:val="00B833CE"/>
    <w:rsid w:val="00B90A3B"/>
    <w:rsid w:val="00BA0E5C"/>
    <w:rsid w:val="00BA7F87"/>
    <w:rsid w:val="00BB075E"/>
    <w:rsid w:val="00BB3FE9"/>
    <w:rsid w:val="00BB6BBE"/>
    <w:rsid w:val="00BC5F25"/>
    <w:rsid w:val="00BC7192"/>
    <w:rsid w:val="00BE2767"/>
    <w:rsid w:val="00BE6719"/>
    <w:rsid w:val="00BE77A7"/>
    <w:rsid w:val="00BE77C1"/>
    <w:rsid w:val="00BE7B28"/>
    <w:rsid w:val="00BF02EF"/>
    <w:rsid w:val="00C00273"/>
    <w:rsid w:val="00C1346D"/>
    <w:rsid w:val="00C20CD7"/>
    <w:rsid w:val="00C2468C"/>
    <w:rsid w:val="00C34ABE"/>
    <w:rsid w:val="00C37771"/>
    <w:rsid w:val="00C428EC"/>
    <w:rsid w:val="00C43BA2"/>
    <w:rsid w:val="00C4491E"/>
    <w:rsid w:val="00C451E8"/>
    <w:rsid w:val="00C61BDF"/>
    <w:rsid w:val="00C6391D"/>
    <w:rsid w:val="00C64C4E"/>
    <w:rsid w:val="00C650B6"/>
    <w:rsid w:val="00C72561"/>
    <w:rsid w:val="00C764FA"/>
    <w:rsid w:val="00C83647"/>
    <w:rsid w:val="00C84812"/>
    <w:rsid w:val="00C84DD5"/>
    <w:rsid w:val="00C87CBF"/>
    <w:rsid w:val="00C92BAF"/>
    <w:rsid w:val="00CA2AD9"/>
    <w:rsid w:val="00CA4415"/>
    <w:rsid w:val="00CB1A8A"/>
    <w:rsid w:val="00CB5A41"/>
    <w:rsid w:val="00CC083E"/>
    <w:rsid w:val="00CC5AE6"/>
    <w:rsid w:val="00CD30FC"/>
    <w:rsid w:val="00CE0CC1"/>
    <w:rsid w:val="00CF1378"/>
    <w:rsid w:val="00CF20D9"/>
    <w:rsid w:val="00CF540D"/>
    <w:rsid w:val="00CF64E8"/>
    <w:rsid w:val="00D007FB"/>
    <w:rsid w:val="00D06201"/>
    <w:rsid w:val="00D10C91"/>
    <w:rsid w:val="00D127A5"/>
    <w:rsid w:val="00D13C34"/>
    <w:rsid w:val="00D2422B"/>
    <w:rsid w:val="00D253BF"/>
    <w:rsid w:val="00D34CE2"/>
    <w:rsid w:val="00D354E5"/>
    <w:rsid w:val="00D36BF2"/>
    <w:rsid w:val="00D370F0"/>
    <w:rsid w:val="00D42112"/>
    <w:rsid w:val="00D428BB"/>
    <w:rsid w:val="00D43EE4"/>
    <w:rsid w:val="00D4426B"/>
    <w:rsid w:val="00D44666"/>
    <w:rsid w:val="00D45F0A"/>
    <w:rsid w:val="00D475C8"/>
    <w:rsid w:val="00D4769E"/>
    <w:rsid w:val="00D515B9"/>
    <w:rsid w:val="00D53424"/>
    <w:rsid w:val="00D55E71"/>
    <w:rsid w:val="00D56C05"/>
    <w:rsid w:val="00D57787"/>
    <w:rsid w:val="00D65DB9"/>
    <w:rsid w:val="00D72B2E"/>
    <w:rsid w:val="00D74329"/>
    <w:rsid w:val="00D76C17"/>
    <w:rsid w:val="00D76E8F"/>
    <w:rsid w:val="00D771B2"/>
    <w:rsid w:val="00D8051B"/>
    <w:rsid w:val="00D85407"/>
    <w:rsid w:val="00D878B1"/>
    <w:rsid w:val="00D91287"/>
    <w:rsid w:val="00D92714"/>
    <w:rsid w:val="00D95148"/>
    <w:rsid w:val="00D95667"/>
    <w:rsid w:val="00DB2E04"/>
    <w:rsid w:val="00DB4680"/>
    <w:rsid w:val="00DB4DAA"/>
    <w:rsid w:val="00DC0AE5"/>
    <w:rsid w:val="00DC179F"/>
    <w:rsid w:val="00DC2C83"/>
    <w:rsid w:val="00DC35DC"/>
    <w:rsid w:val="00DC40A6"/>
    <w:rsid w:val="00DC61F8"/>
    <w:rsid w:val="00DD01AC"/>
    <w:rsid w:val="00DD4FE7"/>
    <w:rsid w:val="00DD5317"/>
    <w:rsid w:val="00DD71F1"/>
    <w:rsid w:val="00DD7FF7"/>
    <w:rsid w:val="00DE128F"/>
    <w:rsid w:val="00DE25D1"/>
    <w:rsid w:val="00DE740C"/>
    <w:rsid w:val="00DF2D53"/>
    <w:rsid w:val="00DF5E79"/>
    <w:rsid w:val="00E10F85"/>
    <w:rsid w:val="00E14CEA"/>
    <w:rsid w:val="00E15F32"/>
    <w:rsid w:val="00E16305"/>
    <w:rsid w:val="00E42C1C"/>
    <w:rsid w:val="00E46425"/>
    <w:rsid w:val="00E50ACE"/>
    <w:rsid w:val="00E54F8E"/>
    <w:rsid w:val="00E55B32"/>
    <w:rsid w:val="00E6166E"/>
    <w:rsid w:val="00E61689"/>
    <w:rsid w:val="00E6180E"/>
    <w:rsid w:val="00E6583A"/>
    <w:rsid w:val="00E66CCC"/>
    <w:rsid w:val="00E80E29"/>
    <w:rsid w:val="00E82CFC"/>
    <w:rsid w:val="00E84719"/>
    <w:rsid w:val="00E86025"/>
    <w:rsid w:val="00E867EE"/>
    <w:rsid w:val="00E86E00"/>
    <w:rsid w:val="00E90884"/>
    <w:rsid w:val="00E91093"/>
    <w:rsid w:val="00E9127F"/>
    <w:rsid w:val="00E926FB"/>
    <w:rsid w:val="00E93B36"/>
    <w:rsid w:val="00E96CED"/>
    <w:rsid w:val="00EA02CD"/>
    <w:rsid w:val="00EB1853"/>
    <w:rsid w:val="00EB1DF3"/>
    <w:rsid w:val="00EB4FDD"/>
    <w:rsid w:val="00ED12D3"/>
    <w:rsid w:val="00ED55D2"/>
    <w:rsid w:val="00EE1016"/>
    <w:rsid w:val="00EE328B"/>
    <w:rsid w:val="00EE45DA"/>
    <w:rsid w:val="00EE6974"/>
    <w:rsid w:val="00EF0A23"/>
    <w:rsid w:val="00EF18A2"/>
    <w:rsid w:val="00EF1982"/>
    <w:rsid w:val="00F07BBC"/>
    <w:rsid w:val="00F105B4"/>
    <w:rsid w:val="00F12D5F"/>
    <w:rsid w:val="00F16388"/>
    <w:rsid w:val="00F22AF4"/>
    <w:rsid w:val="00F265AA"/>
    <w:rsid w:val="00F30E96"/>
    <w:rsid w:val="00F4179F"/>
    <w:rsid w:val="00F45C07"/>
    <w:rsid w:val="00F45ED3"/>
    <w:rsid w:val="00F4710B"/>
    <w:rsid w:val="00F5416E"/>
    <w:rsid w:val="00F63D48"/>
    <w:rsid w:val="00F656FD"/>
    <w:rsid w:val="00F74720"/>
    <w:rsid w:val="00F74744"/>
    <w:rsid w:val="00F75771"/>
    <w:rsid w:val="00F75C3F"/>
    <w:rsid w:val="00F81793"/>
    <w:rsid w:val="00F83494"/>
    <w:rsid w:val="00F86959"/>
    <w:rsid w:val="00F91EB3"/>
    <w:rsid w:val="00F92D15"/>
    <w:rsid w:val="00F93A32"/>
    <w:rsid w:val="00F9618E"/>
    <w:rsid w:val="00FA4103"/>
    <w:rsid w:val="00FB138C"/>
    <w:rsid w:val="00FB21CB"/>
    <w:rsid w:val="00FB739E"/>
    <w:rsid w:val="00FC1F8E"/>
    <w:rsid w:val="00FD06DC"/>
    <w:rsid w:val="00FD24B2"/>
    <w:rsid w:val="00FD262C"/>
    <w:rsid w:val="00FD6AF8"/>
    <w:rsid w:val="00FE23B6"/>
    <w:rsid w:val="00FF3139"/>
    <w:rsid w:val="00FF7768"/>
    <w:rsid w:val="02E035C6"/>
    <w:rsid w:val="03ED8E26"/>
    <w:rsid w:val="0F5AF23A"/>
    <w:rsid w:val="13C9862F"/>
    <w:rsid w:val="18FF9038"/>
    <w:rsid w:val="1B7DDC40"/>
    <w:rsid w:val="26324BCD"/>
    <w:rsid w:val="2EB47D22"/>
    <w:rsid w:val="2FECE67A"/>
    <w:rsid w:val="31C9887F"/>
    <w:rsid w:val="46B64818"/>
    <w:rsid w:val="47B5C983"/>
    <w:rsid w:val="4C9A0813"/>
    <w:rsid w:val="53259ED3"/>
    <w:rsid w:val="54587212"/>
    <w:rsid w:val="56513982"/>
    <w:rsid w:val="59D4F984"/>
    <w:rsid w:val="68376FC4"/>
    <w:rsid w:val="6B19446F"/>
    <w:rsid w:val="6E4166F1"/>
    <w:rsid w:val="6EE4E423"/>
    <w:rsid w:val="7F08C96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6A78"/>
  <w15:chartTrackingRefBased/>
  <w15:docId w15:val="{4B356870-43B0-48E0-A4B9-611B3FD3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 w:type="paragraph" w:styleId="Revision">
    <w:name w:val="Revision"/>
    <w:hidden/>
    <w:uiPriority w:val="99"/>
    <w:semiHidden/>
    <w:rsid w:val="009B0299"/>
    <w:pPr>
      <w:spacing w:after="0" w:line="240" w:lineRule="auto"/>
    </w:pPr>
  </w:style>
  <w:style w:type="paragraph" w:customStyle="1" w:styleId="ArthritisBulletList3">
    <w:name w:val="Arthritis Bullet List 3"/>
    <w:basedOn w:val="ListBullet3"/>
    <w:qFormat/>
    <w:rsid w:val="00B37429"/>
    <w:pPr>
      <w:numPr>
        <w:numId w:val="37"/>
      </w:numPr>
      <w:suppressAutoHyphens/>
      <w:spacing w:after="170" w:line="260" w:lineRule="exact"/>
      <w:ind w:left="794" w:hanging="199"/>
      <w:contextualSpacing w:val="0"/>
    </w:pPr>
    <w:rPr>
      <w:rFonts w:ascii="Arial" w:eastAsiaTheme="minorHAnsi" w:hAnsi="Arial" w:cs="Arial"/>
      <w:color w:val="404545"/>
      <w:spacing w:val="-1"/>
      <w:sz w:val="23"/>
      <w:szCs w:val="23"/>
      <w:lang w:val="en-GB" w:eastAsia="en-US"/>
    </w:rPr>
  </w:style>
  <w:style w:type="paragraph" w:styleId="ListBullet3">
    <w:name w:val="List Bullet 3"/>
    <w:basedOn w:val="Normal"/>
    <w:uiPriority w:val="99"/>
    <w:semiHidden/>
    <w:unhideWhenUsed/>
    <w:rsid w:val="00B37429"/>
    <w:pPr>
      <w:numPr>
        <w:numId w:val="19"/>
      </w:numPr>
      <w:contextualSpacing/>
    </w:pPr>
  </w:style>
  <w:style w:type="paragraph" w:styleId="NoSpacing">
    <w:name w:val="No Spacing"/>
    <w:uiPriority w:val="1"/>
    <w:qFormat/>
    <w:rsid w:val="00B01D2B"/>
    <w:pPr>
      <w:spacing w:after="0" w:line="240" w:lineRule="auto"/>
    </w:pPr>
    <w:rPr>
      <w:rFonts w:ascii="Calibri" w:eastAsia="Calibri" w:hAnsi="Calibri" w:cs="Times New Roman"/>
      <w:lang w:val="en-GB" w:eastAsia="en-US"/>
    </w:rPr>
  </w:style>
  <w:style w:type="paragraph" w:customStyle="1" w:styleId="paragraph">
    <w:name w:val="paragraph"/>
    <w:basedOn w:val="Normal"/>
    <w:rsid w:val="005C34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C342E"/>
  </w:style>
  <w:style w:type="character" w:customStyle="1" w:styleId="eop">
    <w:name w:val="eop"/>
    <w:basedOn w:val="DefaultParagraphFont"/>
    <w:rsid w:val="005C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685">
      <w:bodyDiv w:val="1"/>
      <w:marLeft w:val="0"/>
      <w:marRight w:val="0"/>
      <w:marTop w:val="0"/>
      <w:marBottom w:val="0"/>
      <w:divBdr>
        <w:top w:val="none" w:sz="0" w:space="0" w:color="auto"/>
        <w:left w:val="none" w:sz="0" w:space="0" w:color="auto"/>
        <w:bottom w:val="none" w:sz="0" w:space="0" w:color="auto"/>
        <w:right w:val="none" w:sz="0" w:space="0" w:color="auto"/>
      </w:divBdr>
      <w:divsChild>
        <w:div w:id="181826366">
          <w:marLeft w:val="0"/>
          <w:marRight w:val="0"/>
          <w:marTop w:val="0"/>
          <w:marBottom w:val="0"/>
          <w:divBdr>
            <w:top w:val="none" w:sz="0" w:space="0" w:color="auto"/>
            <w:left w:val="none" w:sz="0" w:space="0" w:color="auto"/>
            <w:bottom w:val="none" w:sz="0" w:space="0" w:color="auto"/>
            <w:right w:val="none" w:sz="0" w:space="0" w:color="auto"/>
          </w:divBdr>
        </w:div>
        <w:div w:id="821458914">
          <w:marLeft w:val="0"/>
          <w:marRight w:val="0"/>
          <w:marTop w:val="0"/>
          <w:marBottom w:val="0"/>
          <w:divBdr>
            <w:top w:val="none" w:sz="0" w:space="0" w:color="auto"/>
            <w:left w:val="none" w:sz="0" w:space="0" w:color="auto"/>
            <w:bottom w:val="none" w:sz="0" w:space="0" w:color="auto"/>
            <w:right w:val="none" w:sz="0" w:space="0" w:color="auto"/>
          </w:divBdr>
        </w:div>
        <w:div w:id="1585459550">
          <w:marLeft w:val="0"/>
          <w:marRight w:val="0"/>
          <w:marTop w:val="0"/>
          <w:marBottom w:val="0"/>
          <w:divBdr>
            <w:top w:val="none" w:sz="0" w:space="0" w:color="auto"/>
            <w:left w:val="none" w:sz="0" w:space="0" w:color="auto"/>
            <w:bottom w:val="none" w:sz="0" w:space="0" w:color="auto"/>
            <w:right w:val="none" w:sz="0" w:space="0" w:color="auto"/>
          </w:divBdr>
          <w:divsChild>
            <w:div w:id="1196239600">
              <w:marLeft w:val="0"/>
              <w:marRight w:val="0"/>
              <w:marTop w:val="0"/>
              <w:marBottom w:val="0"/>
              <w:divBdr>
                <w:top w:val="none" w:sz="0" w:space="0" w:color="auto"/>
                <w:left w:val="none" w:sz="0" w:space="0" w:color="auto"/>
                <w:bottom w:val="none" w:sz="0" w:space="0" w:color="auto"/>
                <w:right w:val="none" w:sz="0" w:space="0" w:color="auto"/>
              </w:divBdr>
            </w:div>
            <w:div w:id="1258056078">
              <w:marLeft w:val="0"/>
              <w:marRight w:val="0"/>
              <w:marTop w:val="0"/>
              <w:marBottom w:val="0"/>
              <w:divBdr>
                <w:top w:val="none" w:sz="0" w:space="0" w:color="auto"/>
                <w:left w:val="none" w:sz="0" w:space="0" w:color="auto"/>
                <w:bottom w:val="none" w:sz="0" w:space="0" w:color="auto"/>
                <w:right w:val="none" w:sz="0" w:space="0" w:color="auto"/>
              </w:divBdr>
            </w:div>
            <w:div w:id="628821082">
              <w:marLeft w:val="0"/>
              <w:marRight w:val="0"/>
              <w:marTop w:val="0"/>
              <w:marBottom w:val="0"/>
              <w:divBdr>
                <w:top w:val="none" w:sz="0" w:space="0" w:color="auto"/>
                <w:left w:val="none" w:sz="0" w:space="0" w:color="auto"/>
                <w:bottom w:val="none" w:sz="0" w:space="0" w:color="auto"/>
                <w:right w:val="none" w:sz="0" w:space="0" w:color="auto"/>
              </w:divBdr>
            </w:div>
            <w:div w:id="1344405600">
              <w:marLeft w:val="0"/>
              <w:marRight w:val="0"/>
              <w:marTop w:val="0"/>
              <w:marBottom w:val="0"/>
              <w:divBdr>
                <w:top w:val="none" w:sz="0" w:space="0" w:color="auto"/>
                <w:left w:val="none" w:sz="0" w:space="0" w:color="auto"/>
                <w:bottom w:val="none" w:sz="0" w:space="0" w:color="auto"/>
                <w:right w:val="none" w:sz="0" w:space="0" w:color="auto"/>
              </w:divBdr>
            </w:div>
          </w:divsChild>
        </w:div>
        <w:div w:id="2114856462">
          <w:marLeft w:val="0"/>
          <w:marRight w:val="0"/>
          <w:marTop w:val="0"/>
          <w:marBottom w:val="0"/>
          <w:divBdr>
            <w:top w:val="none" w:sz="0" w:space="0" w:color="auto"/>
            <w:left w:val="none" w:sz="0" w:space="0" w:color="auto"/>
            <w:bottom w:val="none" w:sz="0" w:space="0" w:color="auto"/>
            <w:right w:val="none" w:sz="0" w:space="0" w:color="auto"/>
          </w:divBdr>
          <w:divsChild>
            <w:div w:id="1588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5f207-9330-4658-8ebd-80f9f5fbbff3">
      <UserInfo>
        <DisplayName>Tracey Loftis</DisplayName>
        <AccountId>62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17" ma:contentTypeDescription="Create a new document." ma:contentTypeScope="" ma:versionID="be0eb6fab3459ad552770af1937a525f">
  <xsd:schema xmlns:xsd="http://www.w3.org/2001/XMLSchema" xmlns:xs="http://www.w3.org/2001/XMLSchema" xmlns:p="http://schemas.microsoft.com/office/2006/metadata/properties" xmlns:ns1="http://schemas.microsoft.com/sharepoint/v3" xmlns:ns2="5155f207-9330-4658-8ebd-80f9f5fbbff3" xmlns:ns3="b6ae8040-0b30-4032-b970-1cfd017b7462" targetNamespace="http://schemas.microsoft.com/office/2006/metadata/properties" ma:root="true" ma:fieldsID="5464cf2cc579dca72ed48b7a366f97ec" ns1:_="" ns2:_="" ns3:_="">
    <xsd:import namespace="http://schemas.microsoft.com/sharepoint/v3"/>
    <xsd:import namespace="5155f207-9330-4658-8ebd-80f9f5fbbff3"/>
    <xsd:import namespace="b6ae8040-0b30-4032-b970-1cfd017b74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5155f207-9330-4658-8ebd-80f9f5fbbff3"/>
    <ds:schemaRef ds:uri="http://schemas.microsoft.com/sharepoint/v3"/>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7476449D-7773-4913-B08D-D416EB8F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Cleland</dc:creator>
  <cp:keywords/>
  <cp:lastModifiedBy>Angela Parker</cp:lastModifiedBy>
  <cp:revision>11</cp:revision>
  <dcterms:created xsi:type="dcterms:W3CDTF">2022-04-07T11:07:00Z</dcterms:created>
  <dcterms:modified xsi:type="dcterms:W3CDTF">2022-04-28T19:39:00Z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