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E79" w:rsidP="3CB92974" w:rsidRDefault="52C6E36D" w14:paraId="03993B17" w14:textId="7CDBE0F1">
      <w:pPr>
        <w:spacing w:before="120" w:line="240" w:lineRule="auto"/>
        <w:rPr>
          <w:rFonts w:ascii="Arial" w:hAnsi="Arial" w:eastAsia="Arial" w:cs="Arial"/>
          <w:color w:val="000000" w:themeColor="text1"/>
          <w:sz w:val="48"/>
          <w:szCs w:val="48"/>
        </w:rPr>
      </w:pPr>
      <w:r w:rsidRPr="3CB92974">
        <w:rPr>
          <w:rFonts w:ascii="Arial" w:hAnsi="Arial" w:eastAsia="Arial" w:cs="Arial"/>
          <w:b/>
          <w:bCs/>
          <w:color w:val="000000" w:themeColor="text1"/>
          <w:sz w:val="48"/>
          <w:szCs w:val="48"/>
          <w:lang w:val="en-GB"/>
        </w:rPr>
        <w:t>Job description and person specification</w:t>
      </w:r>
    </w:p>
    <w:p w:rsidR="007D6E79" w:rsidP="3CB92974" w:rsidRDefault="007D6E79" w14:paraId="784F5BFD" w14:textId="444DCF8D">
      <w:pPr>
        <w:spacing w:line="276" w:lineRule="auto"/>
        <w:rPr>
          <w:rFonts w:ascii="Arial" w:hAnsi="Arial" w:eastAsia="Arial" w:cs="Arial"/>
          <w:color w:val="000000" w:themeColor="text1"/>
          <w:sz w:val="12"/>
          <w:szCs w:val="12"/>
        </w:rPr>
      </w:pPr>
    </w:p>
    <w:p w:rsidR="007D6E79" w:rsidP="3CB92974" w:rsidRDefault="52C6E36D" w14:paraId="5D04226E" w14:textId="48D67FE3">
      <w:pPr>
        <w:spacing w:line="276" w:lineRule="auto"/>
        <w:rPr>
          <w:rFonts w:ascii="Arial" w:hAnsi="Arial" w:eastAsia="Arial" w:cs="Arial"/>
          <w:color w:val="000000" w:themeColor="text1"/>
          <w:sz w:val="24"/>
          <w:szCs w:val="24"/>
        </w:rPr>
      </w:pPr>
      <w:r w:rsidRPr="3CB92974">
        <w:rPr>
          <w:rFonts w:ascii="Arial" w:hAnsi="Arial" w:eastAsia="Arial" w:cs="Arial"/>
          <w:color w:val="000000" w:themeColor="text1"/>
          <w:sz w:val="24"/>
          <w:szCs w:val="24"/>
          <w:lang w:val="en-GB"/>
        </w:rPr>
        <w:t xml:space="preserve">Please note this statement is for information only and does not form part of a contract. The responsibilities articulated are not exhaustive and we are committed to working practices that are flexible, </w:t>
      </w:r>
      <w:proofErr w:type="gramStart"/>
      <w:r w:rsidRPr="3CB92974">
        <w:rPr>
          <w:rFonts w:ascii="Arial" w:hAnsi="Arial" w:eastAsia="Arial" w:cs="Arial"/>
          <w:color w:val="000000" w:themeColor="text1"/>
          <w:sz w:val="24"/>
          <w:szCs w:val="24"/>
          <w:lang w:val="en-GB"/>
        </w:rPr>
        <w:t>collaborative</w:t>
      </w:r>
      <w:proofErr w:type="gramEnd"/>
      <w:r w:rsidRPr="3CB92974">
        <w:rPr>
          <w:rFonts w:ascii="Arial" w:hAnsi="Arial" w:eastAsia="Arial" w:cs="Arial"/>
          <w:color w:val="000000" w:themeColor="text1"/>
          <w:sz w:val="24"/>
          <w:szCs w:val="24"/>
          <w:lang w:val="en-GB"/>
        </w:rPr>
        <w:t xml:space="preserve"> and inclusive.</w:t>
      </w:r>
    </w:p>
    <w:p w:rsidR="007D6E79" w:rsidP="3CB92974" w:rsidRDefault="007D6E79" w14:paraId="666ACE1C" w14:textId="3E7550BD">
      <w:pPr>
        <w:spacing w:line="276" w:lineRule="auto"/>
        <w:rPr>
          <w:rFonts w:ascii="Arial" w:hAnsi="Arial" w:eastAsia="Arial" w:cs="Arial"/>
          <w:color w:val="000000" w:themeColor="text1"/>
          <w:sz w:val="12"/>
          <w:szCs w:val="12"/>
        </w:rPr>
      </w:pPr>
    </w:p>
    <w:tbl>
      <w:tblPr>
        <w:tblW w:w="0" w:type="auto"/>
        <w:tblLayout w:type="fixed"/>
        <w:tblLook w:val="04A0" w:firstRow="1" w:lastRow="0" w:firstColumn="1" w:lastColumn="0" w:noHBand="0" w:noVBand="1"/>
      </w:tblPr>
      <w:tblGrid>
        <w:gridCol w:w="2250"/>
        <w:gridCol w:w="2250"/>
        <w:gridCol w:w="2025"/>
        <w:gridCol w:w="2745"/>
      </w:tblGrid>
      <w:tr w:rsidR="3CB92974" w:rsidTr="15DFCF08" w14:paraId="486B936C" w14:textId="77777777">
        <w:trPr>
          <w:trHeight w:val="300"/>
        </w:trPr>
        <w:tc>
          <w:tcPr>
            <w:tcW w:w="225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3CB92974" w:rsidP="3CB92974" w:rsidRDefault="3CB92974" w14:paraId="46E452D1" w14:textId="180DF041">
            <w:pPr>
              <w:spacing w:line="300" w:lineRule="atLeast"/>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Job title</w:t>
            </w:r>
          </w:p>
        </w:tc>
        <w:tc>
          <w:tcPr>
            <w:tcW w:w="22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5DE243B4" w:rsidP="3CB92974" w:rsidRDefault="5DE243B4" w14:paraId="67BF52CA" w14:textId="42136AE9">
            <w:pPr>
              <w:spacing w:before="70" w:after="300" w:line="276" w:lineRule="auto"/>
              <w:rPr>
                <w:rFonts w:ascii="Arial" w:hAnsi="Arial" w:eastAsia="Arial" w:cs="Arial"/>
                <w:b w:val="1"/>
                <w:bCs w:val="1"/>
                <w:sz w:val="23"/>
                <w:szCs w:val="23"/>
                <w:lang w:val="en-GB"/>
              </w:rPr>
            </w:pPr>
            <w:r w:rsidRPr="15DFCF08" w:rsidR="5DE243B4">
              <w:rPr>
                <w:rFonts w:ascii="Arial" w:hAnsi="Arial" w:eastAsia="Arial" w:cs="Arial"/>
                <w:b w:val="1"/>
                <w:bCs w:val="1"/>
                <w:sz w:val="23"/>
                <w:szCs w:val="23"/>
                <w:lang w:val="en-GB"/>
              </w:rPr>
              <w:t>Multi-media Producer</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vAlign w:val="center"/>
          </w:tcPr>
          <w:p w:rsidR="3CB92974" w:rsidP="3CB92974" w:rsidRDefault="3CB92974" w14:paraId="040E36B2" w14:textId="73348B74">
            <w:pPr>
              <w:spacing w:line="300" w:lineRule="atLeast"/>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Location</w:t>
            </w:r>
          </w:p>
        </w:tc>
        <w:tc>
          <w:tcPr>
            <w:tcW w:w="27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3CB92974" w:rsidP="3CB92974" w:rsidRDefault="00A5743C" w14:paraId="0D669230" w14:textId="25FAF9E6">
            <w:pPr>
              <w:spacing w:before="70" w:after="300" w:line="276" w:lineRule="auto"/>
              <w:rPr>
                <w:rFonts w:ascii="Arial" w:hAnsi="Arial" w:eastAsia="Arial" w:cs="Arial"/>
                <w:sz w:val="23"/>
                <w:szCs w:val="23"/>
              </w:rPr>
            </w:pPr>
            <w:r w:rsidRPr="15DFCF08" w:rsidR="00A5743C">
              <w:rPr>
                <w:rFonts w:ascii="Arial" w:hAnsi="Arial" w:eastAsia="Arial" w:cs="Arial"/>
                <w:sz w:val="23"/>
                <w:szCs w:val="23"/>
              </w:rPr>
              <w:t>London office, Chesterfield office, homeworking</w:t>
            </w:r>
          </w:p>
        </w:tc>
      </w:tr>
      <w:tr w:rsidR="3CB92974" w:rsidTr="15DFCF08" w14:paraId="39E042A0" w14:textId="77777777">
        <w:trPr>
          <w:trHeight w:val="300"/>
        </w:trPr>
        <w:tc>
          <w:tcPr>
            <w:tcW w:w="225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3CB92974" w:rsidP="3CB92974" w:rsidRDefault="3CB92974" w14:paraId="2356FCEE" w14:textId="00A41B80">
            <w:pPr>
              <w:spacing w:line="300" w:lineRule="atLeast"/>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Contract type</w:t>
            </w:r>
          </w:p>
        </w:tc>
        <w:tc>
          <w:tcPr>
            <w:tcW w:w="22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3CB92974" w:rsidP="3CB92974" w:rsidRDefault="3CB92974" w14:paraId="344D5D9D" w14:textId="0E040A67">
            <w:pPr>
              <w:spacing w:before="70" w:after="300" w:line="276" w:lineRule="auto"/>
              <w:rPr>
                <w:rFonts w:ascii="Arial" w:hAnsi="Arial" w:eastAsia="Arial" w:cs="Arial"/>
                <w:sz w:val="23"/>
                <w:szCs w:val="23"/>
              </w:rPr>
            </w:pPr>
            <w:r w:rsidRPr="3CB92974">
              <w:rPr>
                <w:rFonts w:ascii="Arial" w:hAnsi="Arial" w:eastAsia="Arial" w:cs="Arial"/>
                <w:sz w:val="23"/>
                <w:szCs w:val="23"/>
                <w:lang w:val="en-GB"/>
              </w:rPr>
              <w:t>Full-time</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vAlign w:val="center"/>
          </w:tcPr>
          <w:p w:rsidR="3CB92974" w:rsidP="3CB92974" w:rsidRDefault="3CB92974" w14:paraId="662D18BD" w14:textId="496090E0">
            <w:pPr>
              <w:spacing w:line="300" w:lineRule="atLeast"/>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Contract length</w:t>
            </w:r>
          </w:p>
        </w:tc>
        <w:tc>
          <w:tcPr>
            <w:tcW w:w="27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3CB92974" w:rsidP="3CB92974" w:rsidRDefault="3CB92974" w14:paraId="78BDF364" w14:textId="5BAB39A1">
            <w:pPr>
              <w:spacing w:before="70" w:after="300" w:line="276" w:lineRule="auto"/>
              <w:rPr>
                <w:rFonts w:ascii="Arial" w:hAnsi="Arial" w:eastAsia="Arial" w:cs="Arial"/>
                <w:sz w:val="23"/>
                <w:szCs w:val="23"/>
              </w:rPr>
            </w:pPr>
            <w:r w:rsidRPr="3CB92974">
              <w:rPr>
                <w:rFonts w:ascii="Arial" w:hAnsi="Arial" w:eastAsia="Arial" w:cs="Arial"/>
                <w:sz w:val="23"/>
                <w:szCs w:val="23"/>
                <w:lang w:val="en-GB"/>
              </w:rPr>
              <w:t>Permanent</w:t>
            </w:r>
          </w:p>
        </w:tc>
      </w:tr>
      <w:tr w:rsidR="3CB92974" w:rsidTr="15DFCF08" w14:paraId="136D4EC6" w14:textId="77777777">
        <w:trPr>
          <w:trHeight w:val="300"/>
        </w:trPr>
        <w:tc>
          <w:tcPr>
            <w:tcW w:w="225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3CB92974" w:rsidP="3CB92974" w:rsidRDefault="3CB92974" w14:paraId="5B62F137" w14:textId="24D62AD9">
            <w:pPr>
              <w:spacing w:line="300" w:lineRule="atLeast"/>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Date</w:t>
            </w:r>
          </w:p>
        </w:tc>
        <w:tc>
          <w:tcPr>
            <w:tcW w:w="22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3CB92974" w:rsidP="3CB92974" w:rsidRDefault="3CB92974" w14:paraId="1656CDCE" w14:textId="13870876">
            <w:pPr>
              <w:spacing w:before="70" w:after="300" w:line="276" w:lineRule="auto"/>
              <w:rPr>
                <w:rFonts w:ascii="Arial" w:hAnsi="Arial" w:eastAsia="Arial" w:cs="Arial"/>
                <w:sz w:val="23"/>
                <w:szCs w:val="23"/>
              </w:rPr>
            </w:pPr>
            <w:r w:rsidRPr="3CB92974">
              <w:rPr>
                <w:rFonts w:ascii="Arial" w:hAnsi="Arial" w:eastAsia="Arial" w:cs="Arial"/>
                <w:sz w:val="23"/>
                <w:szCs w:val="23"/>
              </w:rPr>
              <w:t>January 2022</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vAlign w:val="center"/>
          </w:tcPr>
          <w:p w:rsidR="3CB92974" w:rsidP="3CB92974" w:rsidRDefault="3CB92974" w14:paraId="5332FFD5" w14:textId="7F2118CE">
            <w:pPr>
              <w:spacing w:line="300" w:lineRule="atLeast"/>
              <w:rPr>
                <w:rFonts w:ascii="Arial" w:hAnsi="Arial" w:eastAsia="Arial" w:cs="Arial"/>
                <w:color w:val="FFFFFF" w:themeColor="background1"/>
                <w:sz w:val="23"/>
                <w:szCs w:val="23"/>
              </w:rPr>
            </w:pPr>
          </w:p>
        </w:tc>
        <w:tc>
          <w:tcPr>
            <w:tcW w:w="27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3CB92974" w:rsidP="3CB92974" w:rsidRDefault="3CB92974" w14:paraId="273DEFF5" w14:textId="4BA91588">
            <w:pPr>
              <w:spacing w:before="70" w:after="300" w:line="276" w:lineRule="auto"/>
              <w:rPr>
                <w:rFonts w:ascii="Arial" w:hAnsi="Arial" w:eastAsia="Arial" w:cs="Arial"/>
                <w:sz w:val="23"/>
                <w:szCs w:val="23"/>
              </w:rPr>
            </w:pPr>
          </w:p>
        </w:tc>
      </w:tr>
    </w:tbl>
    <w:p w:rsidR="007D6E79" w:rsidP="3CB92974" w:rsidRDefault="007D6E79" w14:paraId="486C059B" w14:textId="0830E0F9">
      <w:pPr>
        <w:spacing w:line="276" w:lineRule="auto"/>
        <w:rPr>
          <w:rFonts w:ascii="Arial" w:hAnsi="Arial" w:eastAsia="Arial" w:cs="Arial"/>
          <w:color w:val="000000" w:themeColor="text1"/>
          <w:sz w:val="24"/>
          <w:szCs w:val="24"/>
        </w:rPr>
      </w:pPr>
    </w:p>
    <w:tbl>
      <w:tblPr>
        <w:tblW w:w="0" w:type="auto"/>
        <w:tblLayout w:type="fixed"/>
        <w:tblLook w:val="04A0" w:firstRow="1" w:lastRow="0" w:firstColumn="1" w:lastColumn="0" w:noHBand="0" w:noVBand="1"/>
      </w:tblPr>
      <w:tblGrid>
        <w:gridCol w:w="9360"/>
      </w:tblGrid>
      <w:tr w:rsidR="3CB92974" w:rsidTr="15DFCF08" w14:paraId="6722620F" w14:textId="77777777">
        <w:trPr>
          <w:trHeight w:val="300"/>
        </w:trPr>
        <w:tc>
          <w:tcPr>
            <w:tcW w:w="936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3CB92974" w:rsidP="3CB92974" w:rsidRDefault="3CB92974" w14:paraId="238F8C90" w14:textId="4CA7F56E">
            <w:pPr>
              <w:spacing w:before="70" w:after="70" w:line="300" w:lineRule="atLeast"/>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lang w:val="en-GB"/>
              </w:rPr>
              <w:t>Context</w:t>
            </w:r>
          </w:p>
        </w:tc>
      </w:tr>
      <w:tr w:rsidR="3CB92974" w:rsidTr="15DFCF08" w14:paraId="3E5C59A3" w14:textId="77777777">
        <w:trPr>
          <w:trHeight w:val="540"/>
        </w:trPr>
        <w:tc>
          <w:tcPr>
            <w:tcW w:w="9360" w:type="dxa"/>
            <w:tcBorders>
              <w:top w:val="single" w:color="auto" w:sz="6" w:space="0"/>
              <w:left w:val="single" w:color="000000" w:themeColor="text1" w:sz="6" w:space="0"/>
              <w:bottom w:val="single" w:color="000000" w:themeColor="text1" w:sz="6" w:space="0"/>
              <w:right w:val="single" w:color="000000" w:themeColor="text1" w:sz="6" w:space="0"/>
            </w:tcBorders>
            <w:tcMar/>
          </w:tcPr>
          <w:p w:rsidR="3CB92974" w:rsidP="3CB92974" w:rsidRDefault="3CB92974" w14:paraId="1297017A" w14:textId="0EB3AED5">
            <w:pPr>
              <w:spacing w:after="120"/>
              <w:rPr>
                <w:rFonts w:ascii="Arial" w:hAnsi="Arial" w:eastAsia="Arial" w:cs="Arial"/>
                <w:sz w:val="23"/>
                <w:szCs w:val="23"/>
              </w:rPr>
            </w:pPr>
            <w:r w:rsidRPr="59AC183C">
              <w:rPr>
                <w:rFonts w:ascii="Arial" w:hAnsi="Arial" w:eastAsia="Arial" w:cs="Arial"/>
                <w:sz w:val="23"/>
                <w:szCs w:val="23"/>
              </w:rPr>
              <w:t xml:space="preserve">We are Versus Arthritis. We are fundraisers, programme managers, volunteers, administrators, </w:t>
            </w:r>
            <w:proofErr w:type="gramStart"/>
            <w:r w:rsidRPr="59AC183C">
              <w:rPr>
                <w:rFonts w:ascii="Arial" w:hAnsi="Arial" w:eastAsia="Arial" w:cs="Arial"/>
                <w:sz w:val="23"/>
                <w:szCs w:val="23"/>
              </w:rPr>
              <w:t>editors</w:t>
            </w:r>
            <w:proofErr w:type="gramEnd"/>
            <w:r w:rsidRPr="59AC183C">
              <w:rPr>
                <w:rFonts w:ascii="Arial" w:hAnsi="Arial" w:eastAsia="Arial" w:cs="Arial"/>
                <w:sz w:val="23"/>
                <w:szCs w:val="23"/>
              </w:rPr>
              <w:t xml:space="preserve"> and accountants all doing everything we can to push back against arthritis. Together, </w:t>
            </w:r>
            <w:proofErr w:type="gramStart"/>
            <w:r w:rsidRPr="59AC183C">
              <w:rPr>
                <w:rFonts w:ascii="Arial" w:hAnsi="Arial" w:eastAsia="Arial" w:cs="Arial"/>
                <w:sz w:val="23"/>
                <w:szCs w:val="23"/>
              </w:rPr>
              <w:t>we’ll</w:t>
            </w:r>
            <w:proofErr w:type="gramEnd"/>
            <w:r w:rsidRPr="59AC183C">
              <w:rPr>
                <w:rFonts w:ascii="Arial" w:hAnsi="Arial" w:eastAsia="Arial" w:cs="Arial"/>
                <w:sz w:val="23"/>
                <w:szCs w:val="23"/>
              </w:rPr>
              <w:t xml:space="preserve"> continue to develop breakthrough treatments, campaign relentlessly for arthritis to be seen as a priority and support each other whenever we need it. Together, </w:t>
            </w:r>
            <w:proofErr w:type="gramStart"/>
            <w:r w:rsidRPr="59AC183C">
              <w:rPr>
                <w:rFonts w:ascii="Arial" w:hAnsi="Arial" w:eastAsia="Arial" w:cs="Arial"/>
                <w:sz w:val="23"/>
                <w:szCs w:val="23"/>
              </w:rPr>
              <w:t>we’re</w:t>
            </w:r>
            <w:proofErr w:type="gramEnd"/>
            <w:r w:rsidRPr="59AC183C">
              <w:rPr>
                <w:rFonts w:ascii="Arial" w:hAnsi="Arial" w:eastAsia="Arial" w:cs="Arial"/>
                <w:sz w:val="23"/>
                <w:szCs w:val="23"/>
              </w:rPr>
              <w:t xml:space="preserve"> making real progress. But </w:t>
            </w:r>
            <w:proofErr w:type="gramStart"/>
            <w:r w:rsidRPr="59AC183C">
              <w:rPr>
                <w:rFonts w:ascii="Arial" w:hAnsi="Arial" w:eastAsia="Arial" w:cs="Arial"/>
                <w:sz w:val="23"/>
                <w:szCs w:val="23"/>
              </w:rPr>
              <w:t>there’s</w:t>
            </w:r>
            <w:proofErr w:type="gramEnd"/>
            <w:r w:rsidRPr="59AC183C">
              <w:rPr>
                <w:rFonts w:ascii="Arial" w:hAnsi="Arial" w:eastAsia="Arial" w:cs="Arial"/>
                <w:sz w:val="23"/>
                <w:szCs w:val="23"/>
              </w:rPr>
              <w:t xml:space="preserve"> still a long way to go, and we won’t stop until no-one has to tolerate living with the pain, fatigue and isolation of arthritis.</w:t>
            </w:r>
          </w:p>
          <w:p w:rsidR="59AC183C" w:rsidP="59AC183C" w:rsidRDefault="59AC183C" w14:paraId="213F7568" w14:textId="4462F372">
            <w:pPr>
              <w:spacing w:after="240" w:line="276" w:lineRule="auto"/>
              <w:rPr>
                <w:rFonts w:ascii="Arial" w:hAnsi="Arial" w:eastAsia="Arial" w:cs="Arial"/>
                <w:color w:val="000000" w:themeColor="text1"/>
                <w:sz w:val="23"/>
                <w:szCs w:val="23"/>
              </w:rPr>
            </w:pPr>
            <w:proofErr w:type="gramStart"/>
            <w:r w:rsidRPr="59AC183C">
              <w:rPr>
                <w:rFonts w:ascii="Arial" w:hAnsi="Arial" w:eastAsia="Arial" w:cs="Arial"/>
                <w:color w:val="000000" w:themeColor="text1"/>
                <w:sz w:val="23"/>
                <w:szCs w:val="23"/>
              </w:rPr>
              <w:t>We’re</w:t>
            </w:r>
            <w:proofErr w:type="gramEnd"/>
            <w:r w:rsidRPr="59AC183C">
              <w:rPr>
                <w:rFonts w:ascii="Arial" w:hAnsi="Arial" w:eastAsia="Arial" w:cs="Arial"/>
                <w:color w:val="000000" w:themeColor="text1"/>
                <w:sz w:val="23"/>
                <w:szCs w:val="23"/>
              </w:rPr>
              <w:t xml:space="preserve"> the team that inspires people to give their money, their time and their voice to make a difference to people with arthritis. We will do this by:</w:t>
            </w:r>
          </w:p>
          <w:p w:rsidR="59AC183C" w:rsidP="15DFCF08" w:rsidRDefault="59AC183C" w14:paraId="7B8357D8" w14:textId="01681894">
            <w:pPr>
              <w:pStyle w:val="ListParagraph"/>
              <w:numPr>
                <w:ilvl w:val="0"/>
                <w:numId w:val="4"/>
              </w:numPr>
              <w:spacing w:after="120"/>
              <w:rPr>
                <w:rFonts w:eastAsia="" w:eastAsiaTheme="minorEastAsia"/>
                <w:color w:val="000000" w:themeColor="text1"/>
                <w:sz w:val="23"/>
                <w:szCs w:val="23"/>
              </w:rPr>
            </w:pPr>
            <w:r w:rsidRPr="15DFCF08" w:rsidR="6589C33A">
              <w:rPr>
                <w:rFonts w:ascii="Arial" w:hAnsi="Arial" w:eastAsia="Arial" w:cs="Arial"/>
                <w:color w:val="000000" w:themeColor="text1" w:themeTint="FF" w:themeShade="FF"/>
                <w:sz w:val="23"/>
                <w:szCs w:val="23"/>
              </w:rPr>
              <w:t>Promoting what the charity offers and the impact this makes.</w:t>
            </w:r>
          </w:p>
          <w:p w:rsidR="59AC183C" w:rsidP="15DFCF08" w:rsidRDefault="59AC183C" w14:paraId="0A6F7625" w14:textId="5BF7485E">
            <w:pPr>
              <w:pStyle w:val="ListParagraph"/>
              <w:numPr>
                <w:ilvl w:val="0"/>
                <w:numId w:val="4"/>
              </w:numPr>
              <w:rPr>
                <w:rFonts w:eastAsia="" w:eastAsiaTheme="minorEastAsia"/>
                <w:color w:val="000000" w:themeColor="text1"/>
                <w:sz w:val="23"/>
                <w:szCs w:val="23"/>
              </w:rPr>
            </w:pPr>
            <w:r w:rsidRPr="15DFCF08" w:rsidR="6589C33A">
              <w:rPr>
                <w:rFonts w:ascii="Arial" w:hAnsi="Arial" w:eastAsia="Arial" w:cs="Arial"/>
                <w:color w:val="000000" w:themeColor="text1" w:themeTint="FF" w:themeShade="FF"/>
                <w:sz w:val="23"/>
                <w:szCs w:val="23"/>
              </w:rPr>
              <w:t>Getting people to buy in to the impact and benefits of what the charity delivers.</w:t>
            </w:r>
          </w:p>
          <w:p w:rsidR="59AC183C" w:rsidP="15DFCF08" w:rsidRDefault="59AC183C" w14:paraId="7D9BD574" w14:textId="7ACF9CA8">
            <w:pPr>
              <w:pStyle w:val="ListParagraph"/>
              <w:numPr>
                <w:ilvl w:val="0"/>
                <w:numId w:val="4"/>
              </w:numPr>
              <w:rPr>
                <w:rFonts w:eastAsia="" w:eastAsiaTheme="minorEastAsia"/>
                <w:color w:val="000000" w:themeColor="text1"/>
                <w:sz w:val="23"/>
                <w:szCs w:val="23"/>
              </w:rPr>
            </w:pPr>
            <w:r w:rsidRPr="15DFCF08" w:rsidR="6589C33A">
              <w:rPr>
                <w:rFonts w:ascii="Arial" w:hAnsi="Arial" w:eastAsia="Arial" w:cs="Arial"/>
                <w:color w:val="000000" w:themeColor="text1" w:themeTint="FF" w:themeShade="FF"/>
                <w:sz w:val="23"/>
                <w:szCs w:val="23"/>
              </w:rPr>
              <w:t>Asking people to make their own contribution.</w:t>
            </w:r>
          </w:p>
          <w:p w:rsidR="59AC183C" w:rsidP="15DFCF08" w:rsidRDefault="59AC183C" w14:paraId="18AFE13D" w14:textId="3B5EA234">
            <w:pPr>
              <w:pStyle w:val="ListParagraph"/>
              <w:numPr>
                <w:ilvl w:val="0"/>
                <w:numId w:val="4"/>
              </w:numPr>
              <w:rPr>
                <w:rFonts w:eastAsia="" w:eastAsiaTheme="minorEastAsia"/>
                <w:color w:val="000000" w:themeColor="text1"/>
                <w:sz w:val="23"/>
                <w:szCs w:val="23"/>
              </w:rPr>
            </w:pPr>
            <w:r w:rsidRPr="15DFCF08" w:rsidR="6589C33A">
              <w:rPr>
                <w:rFonts w:ascii="Arial" w:hAnsi="Arial" w:eastAsia="Arial" w:cs="Arial"/>
                <w:color w:val="000000" w:themeColor="text1" w:themeTint="FF" w:themeShade="FF"/>
                <w:sz w:val="23"/>
                <w:szCs w:val="23"/>
              </w:rPr>
              <w:t>Valuing and stewarding all those who contribute so that their commitment and engagement with our charity feels great and deepens.</w:t>
            </w:r>
          </w:p>
          <w:p w:rsidR="3CB92974" w:rsidP="3CB92974" w:rsidRDefault="3CB92974" w14:paraId="2A692EB6" w14:textId="084F0183">
            <w:pPr>
              <w:spacing w:before="70" w:after="24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Everyone in the Income and Engagement (I&amp;E) Directorate has a role to:</w:t>
            </w:r>
          </w:p>
          <w:p w:rsidR="3CB92974" w:rsidP="15DFCF08" w:rsidRDefault="3CB92974" w14:paraId="70D9391C" w14:textId="10E97BD1">
            <w:pPr>
              <w:pStyle w:val="ListParagraph"/>
              <w:numPr>
                <w:ilvl w:val="0"/>
                <w:numId w:val="4"/>
              </w:numPr>
              <w:spacing w:before="70" w:after="240" w:line="276" w:lineRule="auto"/>
              <w:rPr>
                <w:rFonts w:eastAsia="" w:eastAsiaTheme="minorEastAsia"/>
                <w:color w:val="000000" w:themeColor="text1"/>
                <w:sz w:val="23"/>
                <w:szCs w:val="23"/>
              </w:rPr>
            </w:pPr>
            <w:r w:rsidRPr="15DFCF08" w:rsidR="3CB92974">
              <w:rPr>
                <w:rFonts w:ascii="Arial" w:hAnsi="Arial" w:eastAsia="Arial" w:cs="Arial"/>
                <w:color w:val="000000" w:themeColor="text1" w:themeTint="FF" w:themeShade="FF"/>
                <w:sz w:val="23"/>
                <w:szCs w:val="23"/>
              </w:rPr>
              <w:t xml:space="preserve">Inform, </w:t>
            </w:r>
            <w:r w:rsidRPr="15DFCF08" w:rsidR="3CB92974">
              <w:rPr>
                <w:rFonts w:ascii="Arial" w:hAnsi="Arial" w:eastAsia="Arial" w:cs="Arial"/>
                <w:color w:val="000000" w:themeColor="text1" w:themeTint="FF" w:themeShade="FF"/>
                <w:sz w:val="23"/>
                <w:szCs w:val="23"/>
              </w:rPr>
              <w:t>drive</w:t>
            </w:r>
            <w:r w:rsidRPr="15DFCF08" w:rsidR="3CB92974">
              <w:rPr>
                <w:rFonts w:ascii="Arial" w:hAnsi="Arial" w:eastAsia="Arial" w:cs="Arial"/>
                <w:color w:val="000000" w:themeColor="text1" w:themeTint="FF" w:themeShade="FF"/>
                <w:sz w:val="23"/>
                <w:szCs w:val="23"/>
              </w:rPr>
              <w:t xml:space="preserve"> and support continuous improvement in our external engagement.</w:t>
            </w:r>
          </w:p>
          <w:p w:rsidR="3CB92974" w:rsidP="15DFCF08" w:rsidRDefault="3CB92974" w14:paraId="5757CD97" w14:textId="2859A1DC">
            <w:pPr>
              <w:pStyle w:val="ListParagraph"/>
              <w:numPr>
                <w:ilvl w:val="0"/>
                <w:numId w:val="4"/>
              </w:numPr>
              <w:spacing w:before="70" w:after="240" w:line="276" w:lineRule="auto"/>
              <w:rPr>
                <w:rFonts w:eastAsia="" w:eastAsiaTheme="minorEastAsia"/>
                <w:color w:val="000000" w:themeColor="text1"/>
                <w:sz w:val="23"/>
                <w:szCs w:val="23"/>
              </w:rPr>
            </w:pPr>
            <w:r w:rsidRPr="15DFCF08" w:rsidR="3CB92974">
              <w:rPr>
                <w:rFonts w:ascii="Arial" w:hAnsi="Arial" w:eastAsia="Arial" w:cs="Arial"/>
                <w:color w:val="000000" w:themeColor="text1" w:themeTint="FF" w:themeShade="FF"/>
                <w:sz w:val="23"/>
                <w:szCs w:val="23"/>
              </w:rPr>
              <w:t xml:space="preserve">Put learning, wellbeing, flexibility, </w:t>
            </w:r>
            <w:r w:rsidRPr="15DFCF08" w:rsidR="3CB92974">
              <w:rPr>
                <w:rFonts w:ascii="Arial" w:hAnsi="Arial" w:eastAsia="Arial" w:cs="Arial"/>
                <w:color w:val="000000" w:themeColor="text1" w:themeTint="FF" w:themeShade="FF"/>
                <w:sz w:val="23"/>
                <w:szCs w:val="23"/>
              </w:rPr>
              <w:t>collaboration</w:t>
            </w:r>
            <w:r w:rsidRPr="15DFCF08" w:rsidR="3CB92974">
              <w:rPr>
                <w:rFonts w:ascii="Arial" w:hAnsi="Arial" w:eastAsia="Arial" w:cs="Arial"/>
                <w:color w:val="000000" w:themeColor="text1" w:themeTint="FF" w:themeShade="FF"/>
                <w:sz w:val="23"/>
                <w:szCs w:val="23"/>
              </w:rPr>
              <w:t xml:space="preserve"> and inclusion at the heart of our culture.</w:t>
            </w:r>
          </w:p>
          <w:p w:rsidR="3CB92974" w:rsidP="15DFCF08" w:rsidRDefault="3CB92974" w14:paraId="0D515A68" w14:textId="6665CC4C">
            <w:pPr>
              <w:pStyle w:val="ListParagraph"/>
              <w:numPr>
                <w:ilvl w:val="0"/>
                <w:numId w:val="4"/>
              </w:numPr>
              <w:spacing w:before="70" w:after="240" w:line="276" w:lineRule="auto"/>
              <w:rPr>
                <w:rFonts w:eastAsia="" w:eastAsiaTheme="minorEastAsia"/>
                <w:color w:val="000000" w:themeColor="text1"/>
                <w:sz w:val="23"/>
                <w:szCs w:val="23"/>
              </w:rPr>
            </w:pPr>
            <w:r w:rsidRPr="15DFCF08" w:rsidR="3CB92974">
              <w:rPr>
                <w:rFonts w:ascii="Arial" w:hAnsi="Arial" w:eastAsia="Arial" w:cs="Arial"/>
                <w:color w:val="000000" w:themeColor="text1" w:themeTint="FF" w:themeShade="FF"/>
                <w:sz w:val="23"/>
                <w:szCs w:val="23"/>
              </w:rPr>
              <w:t>Advocate for our brand.</w:t>
            </w:r>
          </w:p>
          <w:p w:rsidR="3CB92974" w:rsidP="3CB92974" w:rsidRDefault="3CB92974" w14:paraId="57607377" w14:textId="25E936DB">
            <w:pPr>
              <w:pStyle w:val="ListParagraph"/>
              <w:numPr>
                <w:ilvl w:val="0"/>
                <w:numId w:val="4"/>
              </w:numPr>
              <w:spacing w:before="70" w:after="240" w:line="276" w:lineRule="auto"/>
              <w:rPr>
                <w:rFonts w:eastAsiaTheme="minorEastAsia"/>
                <w:color w:val="000000" w:themeColor="text1"/>
                <w:sz w:val="23"/>
                <w:szCs w:val="23"/>
              </w:rPr>
            </w:pPr>
            <w:r w:rsidRPr="3CB92974">
              <w:rPr>
                <w:rFonts w:ascii="Arial" w:hAnsi="Arial" w:eastAsia="Arial" w:cs="Arial"/>
                <w:color w:val="000000" w:themeColor="text1"/>
                <w:sz w:val="23"/>
                <w:szCs w:val="23"/>
              </w:rPr>
              <w:lastRenderedPageBreak/>
              <w:t>Understand our organisational vision and strategy, and your role in delivering it (</w:t>
            </w:r>
            <w:proofErr w:type="gramStart"/>
            <w:r w:rsidRPr="3CB92974">
              <w:rPr>
                <w:rFonts w:ascii="Arial" w:hAnsi="Arial" w:eastAsia="Arial" w:cs="Arial"/>
                <w:color w:val="000000" w:themeColor="text1"/>
                <w:sz w:val="23"/>
                <w:szCs w:val="23"/>
              </w:rPr>
              <w:t>i.e.</w:t>
            </w:r>
            <w:proofErr w:type="gramEnd"/>
            <w:r w:rsidRPr="3CB92974">
              <w:rPr>
                <w:rFonts w:ascii="Arial" w:hAnsi="Arial" w:eastAsia="Arial" w:cs="Arial"/>
                <w:color w:val="000000" w:themeColor="text1"/>
                <w:sz w:val="23"/>
                <w:szCs w:val="23"/>
              </w:rPr>
              <w:t xml:space="preserve"> through leadership, management, audience insight, engaging propositions, valuable relationships, technical skills, aligning our brand and culture).</w:t>
            </w:r>
          </w:p>
        </w:tc>
      </w:tr>
      <w:tr w:rsidR="3CB92974" w:rsidTr="15DFCF08" w14:paraId="61DE2671" w14:textId="77777777">
        <w:trPr>
          <w:trHeight w:val="300"/>
        </w:trPr>
        <w:tc>
          <w:tcPr>
            <w:tcW w:w="936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F93458" w:rsidR="3CB92974" w:rsidP="3CB92974" w:rsidRDefault="3CB92974" w14:paraId="01182A25" w14:textId="32EFB50C">
            <w:pPr>
              <w:spacing w:before="70" w:after="70" w:line="300" w:lineRule="atLeast"/>
              <w:rPr>
                <w:rFonts w:ascii="Arial" w:hAnsi="Arial" w:eastAsia="Arial" w:cs="Arial"/>
                <w:b/>
                <w:bCs/>
                <w:color w:val="FFFFFF" w:themeColor="background1"/>
                <w:sz w:val="23"/>
                <w:szCs w:val="23"/>
              </w:rPr>
            </w:pPr>
            <w:r w:rsidRPr="00F93458">
              <w:rPr>
                <w:rFonts w:ascii="Arial" w:hAnsi="Arial" w:eastAsia="Arial" w:cs="Arial"/>
                <w:b/>
                <w:bCs/>
                <w:color w:val="FFFFFF" w:themeColor="background1"/>
                <w:sz w:val="23"/>
                <w:szCs w:val="23"/>
              </w:rPr>
              <w:lastRenderedPageBreak/>
              <w:t>Main purpose of the role</w:t>
            </w:r>
          </w:p>
        </w:tc>
      </w:tr>
      <w:tr w:rsidR="3CB92974" w:rsidTr="15DFCF08" w14:paraId="39B32BCC" w14:textId="77777777">
        <w:trPr>
          <w:trHeight w:val="885"/>
        </w:trPr>
        <w:tc>
          <w:tcPr>
            <w:tcW w:w="9360" w:type="dxa"/>
            <w:tcBorders>
              <w:top w:val="single" w:color="auto" w:sz="6" w:space="0"/>
              <w:left w:val="single" w:color="000000" w:themeColor="text1" w:sz="6" w:space="0"/>
              <w:bottom w:val="single" w:color="000000" w:themeColor="text1" w:sz="6" w:space="0"/>
              <w:right w:val="single" w:color="000000" w:themeColor="text1" w:sz="6" w:space="0"/>
            </w:tcBorders>
            <w:tcMar/>
          </w:tcPr>
          <w:p w:rsidR="3CB92974" w:rsidP="741074A7" w:rsidRDefault="02CFF9CB" w14:paraId="62757B6D" w14:textId="27DCE8BB">
            <w:pPr>
              <w:spacing w:after="120"/>
              <w:rPr>
                <w:rFonts w:ascii="Arial" w:hAnsi="Arial" w:eastAsia="Arial" w:cs="Arial"/>
                <w:color w:val="000000" w:themeColor="text1"/>
                <w:sz w:val="23"/>
                <w:szCs w:val="23"/>
              </w:rPr>
            </w:pPr>
            <w:r w:rsidRPr="741074A7">
              <w:rPr>
                <w:rFonts w:ascii="Arial" w:hAnsi="Arial" w:eastAsia="Arial" w:cs="Arial"/>
                <w:sz w:val="23"/>
                <w:szCs w:val="23"/>
                <w:lang w:val="en-GB"/>
              </w:rPr>
              <w:t xml:space="preserve">The Creative and Content team will gather and tell the stories of our impact as a charity, through our work in Demand, Deliver and Discover. The team will deliver impactful creative and content through the continued </w:t>
            </w:r>
            <w:r w:rsidRPr="741074A7">
              <w:rPr>
                <w:rFonts w:ascii="Arial" w:hAnsi="Arial" w:eastAsia="Arial" w:cs="Arial"/>
                <w:sz w:val="23"/>
                <w:szCs w:val="23"/>
              </w:rPr>
              <w:t xml:space="preserve">evolution and application of our brand identity. </w:t>
            </w:r>
          </w:p>
          <w:p w:rsidR="5C1679D4" w:rsidP="741074A7" w:rsidRDefault="40BDEEC8" w14:paraId="38A0067B" w14:textId="2EA977DF">
            <w:pPr>
              <w:spacing w:line="276" w:lineRule="auto"/>
              <w:rPr>
                <w:rFonts w:ascii="Arial" w:hAnsi="Arial" w:eastAsia="Arial" w:cs="Arial"/>
                <w:sz w:val="23"/>
                <w:szCs w:val="23"/>
                <w:lang w:val="en-GB"/>
              </w:rPr>
            </w:pPr>
            <w:r w:rsidRPr="15DFCF08" w:rsidR="63BF580B">
              <w:rPr>
                <w:rFonts w:ascii="Arial" w:hAnsi="Arial" w:eastAsia="Arial" w:cs="Arial"/>
                <w:sz w:val="23"/>
                <w:szCs w:val="23"/>
                <w:lang w:val="en-GB"/>
              </w:rPr>
              <w:t>The Multi-media Producer is responsible for creating videos and audio output/stories for our audience.</w:t>
            </w:r>
            <w:r w:rsidRPr="15DFCF08" w:rsidR="3837B8E2">
              <w:rPr>
                <w:rFonts w:ascii="Arial" w:hAnsi="Arial" w:eastAsia="Arial" w:cs="Arial"/>
                <w:sz w:val="23"/>
                <w:szCs w:val="23"/>
                <w:lang w:val="en-GB"/>
              </w:rPr>
              <w:t xml:space="preserve"> You will create engaging content that is strategically aligned by using your creative and technical skills to optimise communications. You will produce a variety of outputs including audio, photography, video, </w:t>
            </w:r>
            <w:r w:rsidRPr="15DFCF08" w:rsidR="3837B8E2">
              <w:rPr>
                <w:rFonts w:ascii="Arial" w:hAnsi="Arial" w:eastAsia="Arial" w:cs="Arial"/>
                <w:sz w:val="23"/>
                <w:szCs w:val="23"/>
                <w:lang w:val="en-GB"/>
              </w:rPr>
              <w:t>animation</w:t>
            </w:r>
            <w:r w:rsidRPr="15DFCF08" w:rsidR="3837B8E2">
              <w:rPr>
                <w:rFonts w:ascii="Arial" w:hAnsi="Arial" w:eastAsia="Arial" w:cs="Arial"/>
                <w:sz w:val="23"/>
                <w:szCs w:val="23"/>
                <w:lang w:val="en-GB"/>
              </w:rPr>
              <w:t xml:space="preserve"> and graphic design.</w:t>
            </w:r>
          </w:p>
          <w:p w:rsidR="3CB92974" w:rsidP="741074A7" w:rsidRDefault="3CB92974" w14:paraId="533DAAD9" w14:textId="52469B16">
            <w:pPr>
              <w:spacing w:line="276" w:lineRule="auto"/>
              <w:rPr>
                <w:rFonts w:ascii="Arial" w:hAnsi="Arial" w:eastAsia="Arial" w:cs="Arial"/>
                <w:sz w:val="21"/>
                <w:szCs w:val="21"/>
                <w:lang w:val="en-GB"/>
              </w:rPr>
            </w:pPr>
          </w:p>
        </w:tc>
      </w:tr>
    </w:tbl>
    <w:p w:rsidR="007D6E79" w:rsidP="3CB92974" w:rsidRDefault="007D6E79" w14:paraId="75754001" w14:textId="2DFF06B0">
      <w:pPr>
        <w:spacing w:line="276" w:lineRule="auto"/>
        <w:rPr>
          <w:rFonts w:ascii="Arial" w:hAnsi="Arial" w:eastAsia="Arial" w:cs="Arial"/>
          <w:color w:val="000000" w:themeColor="text1"/>
          <w:sz w:val="24"/>
          <w:szCs w:val="24"/>
        </w:rPr>
      </w:pPr>
    </w:p>
    <w:tbl>
      <w:tblPr>
        <w:tblW w:w="0" w:type="auto"/>
        <w:tblLayout w:type="fixed"/>
        <w:tblLook w:val="04A0" w:firstRow="1" w:lastRow="0" w:firstColumn="1" w:lastColumn="0" w:noHBand="0" w:noVBand="1"/>
      </w:tblPr>
      <w:tblGrid>
        <w:gridCol w:w="3915"/>
        <w:gridCol w:w="5400"/>
      </w:tblGrid>
      <w:tr w:rsidR="3CB92974" w:rsidTr="15DFCF08" w14:paraId="22A38E47" w14:textId="77777777">
        <w:trPr>
          <w:trHeight w:val="300"/>
        </w:trPr>
        <w:tc>
          <w:tcPr>
            <w:tcW w:w="931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3CB92974" w:rsidP="3CB92974" w:rsidRDefault="3CB92974" w14:paraId="3E8ACF9E" w14:textId="0FD19941">
            <w:pPr>
              <w:spacing w:before="70" w:after="300" w:line="276" w:lineRule="auto"/>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Management and key relationships</w:t>
            </w:r>
          </w:p>
        </w:tc>
      </w:tr>
      <w:tr w:rsidR="3CB92974" w:rsidTr="15DFCF08" w14:paraId="324A4B7A" w14:textId="77777777">
        <w:trPr>
          <w:trHeight w:val="885"/>
        </w:trPr>
        <w:tc>
          <w:tcPr>
            <w:tcW w:w="39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3CB92974" w:rsidP="3CB92974" w:rsidRDefault="3CB92974" w14:paraId="1700948C" w14:textId="3BE00293">
            <w:pPr>
              <w:spacing w:before="70" w:after="300" w:line="276" w:lineRule="auto"/>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Roles managed</w:t>
            </w:r>
          </w:p>
        </w:tc>
        <w:tc>
          <w:tcPr>
            <w:tcW w:w="5400" w:type="dxa"/>
            <w:tcBorders>
              <w:top w:val="single" w:color="000000" w:themeColor="text1" w:sz="6" w:space="0"/>
              <w:left w:val="single" w:color="000000" w:themeColor="text1" w:sz="6" w:space="0"/>
              <w:bottom w:val="single" w:color="auto" w:sz="6" w:space="0"/>
              <w:right w:val="single" w:color="000000" w:themeColor="text1" w:sz="6" w:space="0"/>
            </w:tcBorders>
            <w:tcMar/>
          </w:tcPr>
          <w:p w:rsidR="3CB92974" w:rsidP="3CB92974" w:rsidRDefault="3CB92974" w14:paraId="659BF82B" w14:textId="0CB317EE">
            <w:pPr>
              <w:spacing w:line="300" w:lineRule="atLeast"/>
              <w:rPr>
                <w:rFonts w:ascii="Arial" w:hAnsi="Arial" w:eastAsia="Arial" w:cs="Arial"/>
                <w:sz w:val="23"/>
                <w:szCs w:val="23"/>
              </w:rPr>
            </w:pPr>
            <w:r w:rsidRPr="15DFCF08" w:rsidR="3CB92974">
              <w:rPr>
                <w:rFonts w:ascii="Arial" w:hAnsi="Arial" w:eastAsia="Arial" w:cs="Arial"/>
                <w:sz w:val="23"/>
                <w:szCs w:val="23"/>
              </w:rPr>
              <w:t>None</w:t>
            </w:r>
          </w:p>
        </w:tc>
      </w:tr>
      <w:tr w:rsidR="3CB92974" w:rsidTr="15DFCF08" w14:paraId="027E4826" w14:textId="77777777">
        <w:trPr>
          <w:trHeight w:val="405"/>
        </w:trPr>
        <w:tc>
          <w:tcPr>
            <w:tcW w:w="391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3CB92974" w:rsidP="3CB92974" w:rsidRDefault="3CB92974" w14:paraId="51459F40" w14:textId="5C230812">
            <w:pPr>
              <w:spacing w:before="70" w:after="300" w:line="276" w:lineRule="auto"/>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Reports to</w:t>
            </w:r>
          </w:p>
        </w:tc>
        <w:tc>
          <w:tcPr>
            <w:tcW w:w="5400" w:type="dxa"/>
            <w:tcBorders>
              <w:top w:val="single" w:color="auto" w:sz="6" w:space="0"/>
              <w:left w:val="single" w:color="000000" w:themeColor="text1" w:sz="6" w:space="0"/>
              <w:bottom w:val="single" w:color="auto" w:sz="6" w:space="0"/>
              <w:right w:val="single" w:color="000000" w:themeColor="text1" w:sz="6" w:space="0"/>
            </w:tcBorders>
            <w:tcMar/>
          </w:tcPr>
          <w:p w:rsidR="3CB92974" w:rsidP="3CB92974" w:rsidRDefault="3CB92974" w14:paraId="3D0C5C84" w14:textId="3DBABD09">
            <w:pPr>
              <w:spacing w:before="70" w:after="300" w:line="276" w:lineRule="auto"/>
              <w:rPr>
                <w:rFonts w:ascii="Arial" w:hAnsi="Arial" w:eastAsia="Arial" w:cs="Arial"/>
                <w:color w:val="000000" w:themeColor="text1"/>
                <w:sz w:val="23"/>
                <w:szCs w:val="23"/>
              </w:rPr>
            </w:pPr>
            <w:r w:rsidRPr="3CB92974">
              <w:rPr>
                <w:rFonts w:ascii="Arial" w:hAnsi="Arial" w:eastAsia="Arial" w:cs="Arial"/>
                <w:color w:val="000000" w:themeColor="text1"/>
                <w:sz w:val="23"/>
                <w:szCs w:val="23"/>
              </w:rPr>
              <w:t>Creative Manager</w:t>
            </w:r>
          </w:p>
        </w:tc>
      </w:tr>
      <w:tr w:rsidR="3CB92974" w:rsidTr="15DFCF08" w14:paraId="08B28271" w14:textId="77777777">
        <w:trPr>
          <w:trHeight w:val="990"/>
        </w:trPr>
        <w:tc>
          <w:tcPr>
            <w:tcW w:w="391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3CB92974" w:rsidP="3CB92974" w:rsidRDefault="3CB92974" w14:paraId="0B84093C" w14:textId="6AD6B123">
            <w:pPr>
              <w:spacing w:before="70" w:after="300" w:line="276" w:lineRule="auto"/>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Key Relationships</w:t>
            </w:r>
          </w:p>
        </w:tc>
        <w:tc>
          <w:tcPr>
            <w:tcW w:w="5400" w:type="dxa"/>
            <w:tcBorders>
              <w:top w:val="single" w:color="auto" w:sz="6" w:space="0"/>
              <w:left w:val="single" w:color="000000" w:themeColor="text1" w:sz="6" w:space="0"/>
              <w:bottom w:val="single" w:color="auto" w:sz="6" w:space="0"/>
              <w:right w:val="single" w:color="000000" w:themeColor="text1" w:sz="6" w:space="0"/>
            </w:tcBorders>
            <w:tcMar/>
          </w:tcPr>
          <w:p w:rsidR="3CB92974" w:rsidP="3CB92974" w:rsidRDefault="3CB92974" w14:paraId="2A1CB27E" w14:textId="495DF879">
            <w:pPr>
              <w:pStyle w:val="ListParagraph"/>
              <w:numPr>
                <w:ilvl w:val="0"/>
                <w:numId w:val="2"/>
              </w:numPr>
              <w:spacing w:before="70" w:after="120" w:line="276" w:lineRule="auto"/>
              <w:rPr>
                <w:rFonts w:eastAsiaTheme="minorEastAsia"/>
                <w:sz w:val="23"/>
                <w:szCs w:val="23"/>
              </w:rPr>
            </w:pPr>
            <w:r w:rsidRPr="3CB92974">
              <w:rPr>
                <w:rFonts w:ascii="Arial" w:hAnsi="Arial" w:eastAsia="Arial" w:cs="Arial"/>
                <w:sz w:val="23"/>
                <w:szCs w:val="23"/>
              </w:rPr>
              <w:t>Income and Engagement teams</w:t>
            </w:r>
          </w:p>
          <w:p w:rsidR="3CB92974" w:rsidP="3CB92974" w:rsidRDefault="3CB92974" w14:paraId="764501EA" w14:textId="18BC0389">
            <w:pPr>
              <w:pStyle w:val="ListParagraph"/>
              <w:numPr>
                <w:ilvl w:val="0"/>
                <w:numId w:val="2"/>
              </w:numPr>
              <w:spacing w:before="70" w:after="120" w:line="276" w:lineRule="auto"/>
              <w:rPr>
                <w:rFonts w:eastAsiaTheme="minorEastAsia"/>
                <w:sz w:val="23"/>
                <w:szCs w:val="23"/>
              </w:rPr>
            </w:pPr>
            <w:r w:rsidRPr="3CB92974">
              <w:rPr>
                <w:rFonts w:ascii="Arial" w:hAnsi="Arial" w:eastAsia="Arial" w:cs="Arial"/>
                <w:sz w:val="23"/>
                <w:szCs w:val="23"/>
              </w:rPr>
              <w:t>Senior leaders across the Charity</w:t>
            </w:r>
          </w:p>
          <w:p w:rsidR="3CB92974" w:rsidP="3CB92974" w:rsidRDefault="3CB92974" w14:paraId="5E0E5E63" w14:textId="1A8CBD8D">
            <w:pPr>
              <w:pStyle w:val="ListParagraph"/>
              <w:numPr>
                <w:ilvl w:val="0"/>
                <w:numId w:val="2"/>
              </w:numPr>
              <w:spacing w:before="70" w:after="120" w:line="276" w:lineRule="auto"/>
              <w:rPr>
                <w:rFonts w:eastAsiaTheme="minorEastAsia"/>
                <w:sz w:val="23"/>
                <w:szCs w:val="23"/>
              </w:rPr>
            </w:pPr>
            <w:r w:rsidRPr="3CB92974">
              <w:rPr>
                <w:rFonts w:ascii="Arial" w:hAnsi="Arial" w:eastAsia="Arial" w:cs="Arial"/>
                <w:sz w:val="23"/>
                <w:szCs w:val="23"/>
              </w:rPr>
              <w:t xml:space="preserve">Data, Assurance, finance, </w:t>
            </w:r>
            <w:proofErr w:type="gramStart"/>
            <w:r w:rsidRPr="3CB92974">
              <w:rPr>
                <w:rFonts w:ascii="Arial" w:hAnsi="Arial" w:eastAsia="Arial" w:cs="Arial"/>
                <w:sz w:val="23"/>
                <w:szCs w:val="23"/>
              </w:rPr>
              <w:t>HR</w:t>
            </w:r>
            <w:proofErr w:type="gramEnd"/>
            <w:r w:rsidRPr="3CB92974">
              <w:rPr>
                <w:rFonts w:ascii="Arial" w:hAnsi="Arial" w:eastAsia="Arial" w:cs="Arial"/>
                <w:sz w:val="23"/>
                <w:szCs w:val="23"/>
              </w:rPr>
              <w:t xml:space="preserve"> and Performance</w:t>
            </w:r>
          </w:p>
          <w:p w:rsidR="3CB92974" w:rsidP="3CB92974" w:rsidRDefault="3CB92974" w14:paraId="0B0146CB" w14:textId="2EBF0C85">
            <w:pPr>
              <w:pStyle w:val="ListParagraph"/>
              <w:numPr>
                <w:ilvl w:val="0"/>
                <w:numId w:val="2"/>
              </w:numPr>
              <w:spacing w:before="70" w:after="120" w:line="276" w:lineRule="auto"/>
              <w:rPr>
                <w:rFonts w:eastAsiaTheme="minorEastAsia"/>
                <w:sz w:val="23"/>
                <w:szCs w:val="23"/>
              </w:rPr>
            </w:pPr>
            <w:r w:rsidRPr="3CB92974">
              <w:rPr>
                <w:rFonts w:ascii="Arial" w:hAnsi="Arial" w:eastAsia="Arial" w:cs="Arial"/>
                <w:sz w:val="23"/>
                <w:szCs w:val="23"/>
              </w:rPr>
              <w:t xml:space="preserve">External advisors, </w:t>
            </w:r>
            <w:proofErr w:type="gramStart"/>
            <w:r w:rsidRPr="3CB92974">
              <w:rPr>
                <w:rFonts w:ascii="Arial" w:hAnsi="Arial" w:eastAsia="Arial" w:cs="Arial"/>
                <w:sz w:val="23"/>
                <w:szCs w:val="23"/>
              </w:rPr>
              <w:t>suppliers</w:t>
            </w:r>
            <w:proofErr w:type="gramEnd"/>
            <w:r w:rsidRPr="3CB92974">
              <w:rPr>
                <w:rFonts w:ascii="Arial" w:hAnsi="Arial" w:eastAsia="Arial" w:cs="Arial"/>
                <w:sz w:val="23"/>
                <w:szCs w:val="23"/>
              </w:rPr>
              <w:t xml:space="preserve"> and experts</w:t>
            </w:r>
          </w:p>
          <w:p w:rsidR="3CB92974" w:rsidP="3CB92974" w:rsidRDefault="3CB92974" w14:paraId="14F801F0" w14:textId="49D10493">
            <w:pPr>
              <w:pStyle w:val="ListParagraph"/>
              <w:numPr>
                <w:ilvl w:val="0"/>
                <w:numId w:val="2"/>
              </w:numPr>
              <w:spacing w:before="70" w:after="120" w:line="276" w:lineRule="auto"/>
              <w:rPr>
                <w:rFonts w:eastAsiaTheme="minorEastAsia"/>
                <w:sz w:val="23"/>
                <w:szCs w:val="23"/>
              </w:rPr>
            </w:pPr>
            <w:r w:rsidRPr="3CB92974">
              <w:rPr>
                <w:rFonts w:ascii="Arial" w:hAnsi="Arial" w:eastAsia="Arial" w:cs="Arial"/>
                <w:sz w:val="23"/>
                <w:szCs w:val="23"/>
              </w:rPr>
              <w:t>Versus Arthritis’ supporter community</w:t>
            </w:r>
          </w:p>
          <w:p w:rsidR="3CB92974" w:rsidP="3CB92974" w:rsidRDefault="3CB92974" w14:paraId="70BA0F48" w14:textId="2161BC82">
            <w:pPr>
              <w:pStyle w:val="ListParagraph"/>
              <w:numPr>
                <w:ilvl w:val="0"/>
                <w:numId w:val="2"/>
              </w:numPr>
              <w:spacing w:before="70" w:after="120" w:line="276" w:lineRule="auto"/>
              <w:rPr>
                <w:rFonts w:eastAsiaTheme="minorEastAsia"/>
                <w:sz w:val="23"/>
                <w:szCs w:val="23"/>
              </w:rPr>
            </w:pPr>
            <w:r w:rsidRPr="3CB92974">
              <w:rPr>
                <w:rFonts w:ascii="Arial" w:hAnsi="Arial" w:eastAsia="Arial" w:cs="Arial"/>
                <w:sz w:val="23"/>
                <w:szCs w:val="23"/>
              </w:rPr>
              <w:t>Relevant external networks</w:t>
            </w:r>
          </w:p>
        </w:tc>
      </w:tr>
    </w:tbl>
    <w:p w:rsidR="007D6E79" w:rsidP="3CB92974" w:rsidRDefault="007D6E79" w14:paraId="052D4648" w14:textId="70AAA44F">
      <w:pPr>
        <w:spacing w:line="276" w:lineRule="auto"/>
        <w:rPr>
          <w:rFonts w:ascii="Arial" w:hAnsi="Arial" w:eastAsia="Arial" w:cs="Arial"/>
          <w:color w:val="000000" w:themeColor="text1"/>
          <w:sz w:val="12"/>
          <w:szCs w:val="12"/>
        </w:rPr>
      </w:pPr>
    </w:p>
    <w:tbl>
      <w:tblPr>
        <w:tblW w:w="0" w:type="auto"/>
        <w:tblLayout w:type="fixed"/>
        <w:tblLook w:val="04A0" w:firstRow="1" w:lastRow="0" w:firstColumn="1" w:lastColumn="0" w:noHBand="0" w:noVBand="1"/>
      </w:tblPr>
      <w:tblGrid>
        <w:gridCol w:w="585"/>
        <w:gridCol w:w="8730"/>
      </w:tblGrid>
      <w:tr w:rsidRPr="001C2FF8" w:rsidR="3CB92974" w:rsidTr="15DFCF08" w14:paraId="16EC438B" w14:textId="77777777">
        <w:trPr>
          <w:trHeight w:val="300"/>
        </w:trPr>
        <w:tc>
          <w:tcPr>
            <w:tcW w:w="931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C2FF8" w:rsidR="3CB92974" w:rsidP="3CB92974" w:rsidRDefault="3CB92974" w14:paraId="618C7B12" w14:textId="43B8DF78">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rPr>
              <w:t>Main Responsibilities and Duties</w:t>
            </w:r>
          </w:p>
        </w:tc>
      </w:tr>
      <w:tr w:rsidRPr="001C2FF8" w:rsidR="3CB92974" w:rsidTr="15DFCF08" w14:paraId="7B55C53A" w14:textId="77777777">
        <w:trPr>
          <w:trHeight w:val="885"/>
        </w:trPr>
        <w:tc>
          <w:tcPr>
            <w:tcW w:w="58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7E141BD9" w14:textId="34208EB9">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rPr>
              <w:t>1</w:t>
            </w:r>
          </w:p>
        </w:tc>
        <w:tc>
          <w:tcPr>
            <w:tcW w:w="8730" w:type="dxa"/>
            <w:tcBorders>
              <w:top w:val="single" w:color="000000" w:themeColor="text1" w:sz="6" w:space="0"/>
              <w:left w:val="single" w:color="000000" w:themeColor="text1" w:sz="6" w:space="0"/>
              <w:bottom w:val="single" w:color="auto" w:sz="6" w:space="0"/>
              <w:right w:val="single" w:color="000000" w:themeColor="text1" w:sz="6" w:space="0"/>
            </w:tcBorders>
            <w:tcMar/>
          </w:tcPr>
          <w:p w:rsidRPr="001C2FF8" w:rsidR="3CB92974" w:rsidP="3CB92974" w:rsidRDefault="02CFF9CB" w14:paraId="4584D712" w14:textId="2A1F294E">
            <w:pPr>
              <w:spacing w:line="240" w:lineRule="auto"/>
              <w:rPr>
                <w:rFonts w:ascii="Arial" w:hAnsi="Arial" w:eastAsia="Arial" w:cs="Arial"/>
                <w:sz w:val="23"/>
                <w:szCs w:val="23"/>
              </w:rPr>
            </w:pPr>
            <w:r w:rsidRPr="15DFCF08" w:rsidR="09637F47">
              <w:rPr>
                <w:rFonts w:ascii="Arial" w:hAnsi="Arial" w:eastAsia="Arial" w:cs="Arial"/>
                <w:b w:val="1"/>
                <w:bCs w:val="1"/>
                <w:sz w:val="23"/>
                <w:szCs w:val="23"/>
                <w:lang w:val="en-GB"/>
              </w:rPr>
              <w:t>It’s about de</w:t>
            </w:r>
            <w:r w:rsidRPr="15DFCF08" w:rsidR="458763E8">
              <w:rPr>
                <w:rFonts w:ascii="Arial" w:hAnsi="Arial" w:eastAsia="Arial" w:cs="Arial"/>
                <w:b w:val="1"/>
                <w:bCs w:val="1"/>
                <w:sz w:val="23"/>
                <w:szCs w:val="23"/>
                <w:lang w:val="en-GB"/>
              </w:rPr>
              <w:t>livery and impact</w:t>
            </w:r>
          </w:p>
          <w:p w:rsidR="15DFCF08" w:rsidP="15DFCF08" w:rsidRDefault="15DFCF08" w14:paraId="6A95C9B0" w14:textId="3314B975">
            <w:pPr>
              <w:pStyle w:val="Normal"/>
              <w:spacing w:line="240" w:lineRule="auto"/>
              <w:rPr>
                <w:rFonts w:ascii="Arial" w:hAnsi="Arial" w:eastAsia="Arial" w:cs="Arial"/>
                <w:b w:val="1"/>
                <w:bCs w:val="1"/>
                <w:sz w:val="23"/>
                <w:szCs w:val="23"/>
                <w:lang w:val="en-GB"/>
              </w:rPr>
            </w:pPr>
          </w:p>
          <w:p w:rsidRPr="001C2FF8" w:rsidR="00F93458" w:rsidP="2FEB2C72" w:rsidRDefault="08F2AE88" w14:paraId="49CD7684" w14:textId="77777777">
            <w:pPr>
              <w:pStyle w:val="ListParagraph"/>
              <w:numPr>
                <w:ilvl w:val="0"/>
                <w:numId w:val="4"/>
              </w:numPr>
              <w:spacing w:line="240" w:lineRule="auto"/>
              <w:rPr>
                <w:rFonts w:eastAsiaTheme="minorEastAsia"/>
                <w:color w:val="000000" w:themeColor="text1"/>
                <w:sz w:val="23"/>
                <w:szCs w:val="23"/>
                <w:lang w:val="en-GB"/>
              </w:rPr>
            </w:pPr>
            <w:r w:rsidRPr="001C2FF8">
              <w:rPr>
                <w:rFonts w:ascii="Arial" w:hAnsi="Arial" w:eastAsia="Arial" w:cs="Arial"/>
                <w:sz w:val="23"/>
                <w:szCs w:val="23"/>
                <w:lang w:val="en-GB"/>
              </w:rPr>
              <w:t xml:space="preserve">Ensure </w:t>
            </w:r>
            <w:r w:rsidRPr="001C2FF8" w:rsidR="00D7166D">
              <w:rPr>
                <w:rFonts w:ascii="Arial" w:hAnsi="Arial" w:eastAsia="Arial" w:cs="Arial"/>
                <w:sz w:val="23"/>
                <w:szCs w:val="23"/>
                <w:lang w:val="en-GB"/>
              </w:rPr>
              <w:t xml:space="preserve">multi-media </w:t>
            </w:r>
            <w:r w:rsidRPr="001C2FF8">
              <w:rPr>
                <w:rFonts w:ascii="Arial" w:hAnsi="Arial" w:eastAsia="Arial" w:cs="Arial"/>
                <w:sz w:val="23"/>
                <w:szCs w:val="23"/>
                <w:lang w:val="en-GB"/>
              </w:rPr>
              <w:t>content is making a significant contribution to delivering our strategic objectives.</w:t>
            </w:r>
          </w:p>
          <w:p w:rsidRPr="001C2FF8" w:rsidR="00F93458" w:rsidP="00F93458" w:rsidRDefault="00F93458" w14:paraId="545EEF35" w14:textId="77777777">
            <w:pPr>
              <w:pStyle w:val="ListParagraph"/>
              <w:spacing w:line="240" w:lineRule="auto"/>
              <w:rPr>
                <w:rFonts w:eastAsiaTheme="minorEastAsia"/>
                <w:color w:val="000000" w:themeColor="text1"/>
                <w:sz w:val="23"/>
                <w:szCs w:val="23"/>
                <w:lang w:val="en-GB"/>
              </w:rPr>
            </w:pPr>
          </w:p>
          <w:p w:rsidRPr="001C2FF8" w:rsidR="50A626A0" w:rsidP="15DFCF08" w:rsidRDefault="50A626A0" w14:paraId="688D417B" w14:textId="349EC3E2" w14:noSpellErr="1">
            <w:pPr>
              <w:pStyle w:val="ListParagraph"/>
              <w:numPr>
                <w:ilvl w:val="0"/>
                <w:numId w:val="4"/>
              </w:numPr>
              <w:spacing w:line="240" w:lineRule="auto"/>
              <w:rPr>
                <w:rFonts w:eastAsia="" w:eastAsiaTheme="minorEastAsia"/>
                <w:color w:val="000000" w:themeColor="text1" w:themeTint="FF" w:themeShade="FF"/>
                <w:sz w:val="23"/>
                <w:szCs w:val="23"/>
                <w:lang w:val="en-GB"/>
              </w:rPr>
            </w:pPr>
            <w:r w:rsidRPr="15DFCF08" w:rsidR="15EA5625">
              <w:rPr>
                <w:rFonts w:ascii="Arial" w:hAnsi="Arial" w:eastAsia="Arial" w:cs="Arial"/>
                <w:sz w:val="23"/>
                <w:szCs w:val="23"/>
                <w:lang w:val="en-GB"/>
              </w:rPr>
              <w:t xml:space="preserve">Lead the creative process in audio-visual materials and content to generate concepts for campaign briefs. </w:t>
            </w:r>
          </w:p>
          <w:p w:rsidR="15DFCF08" w:rsidP="15DFCF08" w:rsidRDefault="15DFCF08" w14:paraId="2EC678DA" w14:textId="6604EB78">
            <w:pPr>
              <w:pStyle w:val="Normal"/>
              <w:spacing w:line="240" w:lineRule="auto"/>
              <w:ind w:left="0"/>
              <w:rPr>
                <w:rFonts w:eastAsia="" w:eastAsiaTheme="minorEastAsia"/>
                <w:color w:val="000000" w:themeColor="text1" w:themeTint="FF" w:themeShade="FF"/>
                <w:sz w:val="23"/>
                <w:szCs w:val="23"/>
                <w:lang w:val="en-GB"/>
              </w:rPr>
            </w:pPr>
          </w:p>
          <w:p w:rsidRPr="001C2FF8" w:rsidR="00F93458" w:rsidP="2FEB2C72" w:rsidRDefault="3BCB9AD7" w14:paraId="4FC6C6B8" w14:textId="77777777">
            <w:pPr>
              <w:pStyle w:val="ListParagraph"/>
              <w:numPr>
                <w:ilvl w:val="0"/>
                <w:numId w:val="4"/>
              </w:numPr>
              <w:spacing w:line="240" w:lineRule="auto"/>
              <w:rPr>
                <w:rFonts w:eastAsiaTheme="minorEastAsia"/>
                <w:color w:val="000000" w:themeColor="text1"/>
                <w:sz w:val="23"/>
                <w:szCs w:val="23"/>
              </w:rPr>
            </w:pPr>
            <w:r w:rsidRPr="001C2FF8">
              <w:rPr>
                <w:rFonts w:ascii="Arial" w:hAnsi="Arial" w:eastAsia="Arial" w:cs="Arial"/>
                <w:sz w:val="23"/>
                <w:szCs w:val="23"/>
                <w:lang w:val="en-GB"/>
              </w:rPr>
              <w:lastRenderedPageBreak/>
              <w:t xml:space="preserve">Lead on the production and delivery of video content for our social media channels, including Facebook, Instagram, </w:t>
            </w:r>
            <w:proofErr w:type="gramStart"/>
            <w:r w:rsidRPr="001C2FF8">
              <w:rPr>
                <w:rFonts w:ascii="Arial" w:hAnsi="Arial" w:eastAsia="Arial" w:cs="Arial"/>
                <w:sz w:val="23"/>
                <w:szCs w:val="23"/>
                <w:lang w:val="en-GB"/>
              </w:rPr>
              <w:t>Twitter</w:t>
            </w:r>
            <w:proofErr w:type="gramEnd"/>
            <w:r w:rsidRPr="001C2FF8">
              <w:rPr>
                <w:rFonts w:ascii="Arial" w:hAnsi="Arial" w:eastAsia="Arial" w:cs="Arial"/>
                <w:sz w:val="23"/>
                <w:szCs w:val="23"/>
                <w:lang w:val="en-GB"/>
              </w:rPr>
              <w:t xml:space="preserve"> and YouTube.</w:t>
            </w:r>
          </w:p>
          <w:p w:rsidRPr="001C2FF8" w:rsidR="00F93458" w:rsidP="00F93458" w:rsidRDefault="00F93458" w14:paraId="191A5AD9" w14:textId="77777777">
            <w:pPr>
              <w:pStyle w:val="ListParagraph"/>
              <w:spacing w:line="240" w:lineRule="auto"/>
              <w:rPr>
                <w:rFonts w:eastAsiaTheme="minorEastAsia"/>
                <w:color w:val="000000" w:themeColor="text1"/>
                <w:sz w:val="23"/>
                <w:szCs w:val="23"/>
              </w:rPr>
            </w:pPr>
          </w:p>
          <w:p w:rsidRPr="001C2FF8" w:rsidR="00F93458" w:rsidP="2FEB2C72" w:rsidRDefault="3BCB9AD7" w14:paraId="0A94304D" w14:textId="77777777">
            <w:pPr>
              <w:pStyle w:val="ListParagraph"/>
              <w:numPr>
                <w:ilvl w:val="0"/>
                <w:numId w:val="4"/>
              </w:numPr>
              <w:spacing w:line="240" w:lineRule="auto"/>
              <w:rPr>
                <w:rFonts w:eastAsiaTheme="minorEastAsia"/>
                <w:color w:val="000000" w:themeColor="text1"/>
                <w:sz w:val="23"/>
                <w:szCs w:val="23"/>
              </w:rPr>
            </w:pPr>
            <w:r w:rsidRPr="001C2FF8">
              <w:rPr>
                <w:rFonts w:ascii="Arial" w:hAnsi="Arial" w:eastAsia="Arial" w:cs="Arial"/>
                <w:sz w:val="23"/>
                <w:szCs w:val="23"/>
                <w:lang w:val="en-GB"/>
              </w:rPr>
              <w:t xml:space="preserve">Responsible for organising location shoots and filming general footage, interviews and other pieces as needed. </w:t>
            </w:r>
          </w:p>
          <w:p w:rsidRPr="001C2FF8" w:rsidR="00F93458" w:rsidP="00F93458" w:rsidRDefault="00F93458" w14:paraId="720D9E4F" w14:textId="77777777">
            <w:pPr>
              <w:pStyle w:val="ListParagraph"/>
              <w:rPr>
                <w:rFonts w:ascii="Arial" w:hAnsi="Arial" w:eastAsia="Arial" w:cs="Arial"/>
                <w:sz w:val="23"/>
                <w:szCs w:val="23"/>
                <w:lang w:val="en-GB"/>
              </w:rPr>
            </w:pPr>
          </w:p>
          <w:p w:rsidRPr="001C2FF8" w:rsidR="3BCB9AD7" w:rsidP="2FEB2C72" w:rsidRDefault="3BCB9AD7" w14:paraId="78B074CB" w14:textId="37C13828">
            <w:pPr>
              <w:pStyle w:val="ListParagraph"/>
              <w:numPr>
                <w:ilvl w:val="0"/>
                <w:numId w:val="4"/>
              </w:numPr>
              <w:spacing w:line="240" w:lineRule="auto"/>
              <w:rPr>
                <w:rFonts w:eastAsiaTheme="minorEastAsia"/>
                <w:color w:val="000000" w:themeColor="text1"/>
                <w:sz w:val="23"/>
                <w:szCs w:val="23"/>
              </w:rPr>
            </w:pPr>
            <w:r w:rsidRPr="001C2FF8">
              <w:rPr>
                <w:rFonts w:ascii="Arial" w:hAnsi="Arial" w:eastAsia="Arial" w:cs="Arial"/>
                <w:sz w:val="23"/>
                <w:szCs w:val="23"/>
                <w:lang w:val="en-GB"/>
              </w:rPr>
              <w:t>Responsible for editing video, graphic and audio content as needed by the organisation.</w:t>
            </w:r>
          </w:p>
          <w:p w:rsidRPr="001C2FF8" w:rsidR="3CB92974" w:rsidP="3CB92974" w:rsidRDefault="3CB92974" w14:paraId="09588732" w14:textId="58456066">
            <w:pPr>
              <w:spacing w:line="240" w:lineRule="auto"/>
              <w:rPr>
                <w:rFonts w:ascii="Arial" w:hAnsi="Arial" w:eastAsia="Arial" w:cs="Arial"/>
                <w:color w:val="404041"/>
                <w:sz w:val="23"/>
                <w:szCs w:val="23"/>
                <w:lang w:val="en-GB"/>
              </w:rPr>
            </w:pPr>
          </w:p>
        </w:tc>
      </w:tr>
      <w:tr w:rsidRPr="001C2FF8" w:rsidR="3CB92974" w:rsidTr="15DFCF08" w14:paraId="6BE8920C" w14:textId="77777777">
        <w:trPr>
          <w:trHeight w:val="885"/>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09FC8B7C" w14:textId="63B80078">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rPr>
              <w:lastRenderedPageBreak/>
              <w:t>2</w:t>
            </w:r>
          </w:p>
        </w:tc>
        <w:tc>
          <w:tcPr>
            <w:tcW w:w="873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4E2049D6" w14:textId="27B64A7E">
            <w:pPr>
              <w:spacing w:line="240" w:lineRule="auto"/>
              <w:rPr>
                <w:rFonts w:ascii="Arial" w:hAnsi="Arial" w:eastAsia="Arial" w:cs="Arial"/>
                <w:sz w:val="23"/>
                <w:szCs w:val="23"/>
              </w:rPr>
            </w:pPr>
            <w:r w:rsidRPr="15DFCF08" w:rsidR="3CB92974">
              <w:rPr>
                <w:rFonts w:ascii="Arial" w:hAnsi="Arial" w:eastAsia="Arial" w:cs="Arial"/>
                <w:b w:val="1"/>
                <w:bCs w:val="1"/>
                <w:sz w:val="23"/>
                <w:szCs w:val="23"/>
                <w:lang w:val="en-GB"/>
              </w:rPr>
              <w:t xml:space="preserve">It’s about leading and managing </w:t>
            </w:r>
          </w:p>
          <w:p w:rsidR="15DFCF08" w:rsidP="15DFCF08" w:rsidRDefault="15DFCF08" w14:paraId="6C251854" w14:textId="716134BD">
            <w:pPr>
              <w:pStyle w:val="Normal"/>
              <w:spacing w:line="240" w:lineRule="auto"/>
              <w:rPr>
                <w:rFonts w:ascii="Arial" w:hAnsi="Arial" w:eastAsia="Arial" w:cs="Arial"/>
                <w:b w:val="1"/>
                <w:bCs w:val="1"/>
                <w:sz w:val="23"/>
                <w:szCs w:val="23"/>
                <w:lang w:val="en-GB"/>
              </w:rPr>
            </w:pPr>
          </w:p>
          <w:p w:rsidRPr="001C2FF8" w:rsidR="3CB92974" w:rsidP="15DFCF08" w:rsidRDefault="3CB92974" w14:paraId="1B26A1A7" w14:textId="3950C3BF">
            <w:pPr>
              <w:pStyle w:val="ListParagraph"/>
              <w:numPr>
                <w:ilvl w:val="0"/>
                <w:numId w:val="4"/>
              </w:numPr>
              <w:spacing w:after="0" w:line="240" w:lineRule="auto"/>
              <w:rPr>
                <w:rFonts w:eastAsia="" w:eastAsiaTheme="minorEastAsia"/>
                <w:color w:val="000000" w:themeColor="text1"/>
                <w:sz w:val="23"/>
                <w:szCs w:val="23"/>
              </w:rPr>
            </w:pPr>
            <w:r w:rsidRPr="15DFCF08" w:rsidR="3CB92974">
              <w:rPr>
                <w:rFonts w:ascii="Arial" w:hAnsi="Arial" w:eastAsia="Arial" w:cs="Arial"/>
                <w:color w:val="000000" w:themeColor="text1" w:themeTint="FF" w:themeShade="FF"/>
                <w:sz w:val="23"/>
                <w:szCs w:val="23"/>
                <w:lang w:val="en-GB"/>
              </w:rPr>
              <w:t>F</w:t>
            </w:r>
            <w:r w:rsidRPr="15DFCF08" w:rsidR="3CB92974">
              <w:rPr>
                <w:rFonts w:ascii="Arial" w:hAnsi="Arial" w:eastAsia="Arial" w:cs="Arial"/>
                <w:sz w:val="23"/>
                <w:szCs w:val="23"/>
                <w:lang w:val="en-GB"/>
              </w:rPr>
              <w:t xml:space="preserve">eed into the workflow of projects for the designers and account management team, ensuring that projects have the right resources, timescales are </w:t>
            </w:r>
            <w:r w:rsidRPr="15DFCF08" w:rsidR="2255F1E2">
              <w:rPr>
                <w:rFonts w:ascii="Arial" w:hAnsi="Arial" w:eastAsia="Arial" w:cs="Arial"/>
                <w:sz w:val="23"/>
                <w:szCs w:val="23"/>
                <w:lang w:val="en-GB"/>
              </w:rPr>
              <w:t>realistic,</w:t>
            </w:r>
            <w:r w:rsidRPr="15DFCF08" w:rsidR="3CB92974">
              <w:rPr>
                <w:rFonts w:ascii="Arial" w:hAnsi="Arial" w:eastAsia="Arial" w:cs="Arial"/>
                <w:sz w:val="23"/>
                <w:szCs w:val="23"/>
                <w:lang w:val="en-GB"/>
              </w:rPr>
              <w:t xml:space="preserve"> and budgets are understood and in place.</w:t>
            </w:r>
          </w:p>
          <w:p w:rsidRPr="001C2FF8" w:rsidR="3CB92974" w:rsidP="3CB92974" w:rsidRDefault="3CB92974" w14:paraId="6805A7C0" w14:textId="27AF87B4">
            <w:pPr>
              <w:spacing w:after="0" w:line="240" w:lineRule="auto"/>
              <w:rPr>
                <w:rFonts w:ascii="Arial" w:hAnsi="Arial" w:eastAsia="Arial" w:cs="Arial"/>
                <w:sz w:val="23"/>
                <w:szCs w:val="23"/>
                <w:lang w:val="en-GB"/>
              </w:rPr>
            </w:pPr>
          </w:p>
          <w:p w:rsidRPr="001C2FF8" w:rsidR="398B5E42" w:rsidP="3CB92974" w:rsidRDefault="398B5E42" w14:paraId="6F789480" w14:textId="23044350">
            <w:pPr>
              <w:pStyle w:val="ListParagraph"/>
              <w:numPr>
                <w:ilvl w:val="0"/>
                <w:numId w:val="4"/>
              </w:numPr>
              <w:spacing w:after="0" w:line="240" w:lineRule="auto"/>
              <w:rPr>
                <w:rFonts w:eastAsiaTheme="minorEastAsia"/>
                <w:color w:val="000000" w:themeColor="text1"/>
                <w:sz w:val="23"/>
                <w:szCs w:val="23"/>
              </w:rPr>
            </w:pPr>
            <w:r w:rsidRPr="001C2FF8">
              <w:rPr>
                <w:rFonts w:ascii="Arial" w:hAnsi="Arial" w:eastAsia="Arial" w:cs="Arial"/>
                <w:sz w:val="23"/>
                <w:szCs w:val="23"/>
                <w:lang w:val="en-GB"/>
              </w:rPr>
              <w:t xml:space="preserve">Work with freelancers, </w:t>
            </w:r>
            <w:proofErr w:type="gramStart"/>
            <w:r w:rsidRPr="001C2FF8">
              <w:rPr>
                <w:rFonts w:ascii="Arial" w:hAnsi="Arial" w:eastAsia="Arial" w:cs="Arial"/>
                <w:sz w:val="23"/>
                <w:szCs w:val="23"/>
                <w:lang w:val="en-GB"/>
              </w:rPr>
              <w:t>agencies</w:t>
            </w:r>
            <w:proofErr w:type="gramEnd"/>
            <w:r w:rsidRPr="001C2FF8">
              <w:rPr>
                <w:rFonts w:ascii="Arial" w:hAnsi="Arial" w:eastAsia="Arial" w:cs="Arial"/>
                <w:sz w:val="23"/>
                <w:szCs w:val="23"/>
                <w:lang w:val="en-GB"/>
              </w:rPr>
              <w:t xml:space="preserve"> and partners where necessary to deliver compelling video content.</w:t>
            </w:r>
          </w:p>
          <w:p w:rsidRPr="001C2FF8" w:rsidR="3CB92974" w:rsidP="3CB92974" w:rsidRDefault="3CB92974" w14:paraId="47D2ED5E" w14:textId="3549CEBF">
            <w:pPr>
              <w:spacing w:after="0" w:line="240" w:lineRule="auto"/>
              <w:rPr>
                <w:rFonts w:ascii="Arial" w:hAnsi="Arial" w:eastAsia="Arial" w:cs="Arial"/>
                <w:sz w:val="23"/>
                <w:szCs w:val="23"/>
                <w:lang w:val="en-GB"/>
              </w:rPr>
            </w:pPr>
          </w:p>
          <w:p w:rsidRPr="001C2FF8" w:rsidR="00F93458" w:rsidP="3CB92974" w:rsidRDefault="3CB92974" w14:paraId="6C335DC2" w14:textId="77777777">
            <w:pPr>
              <w:pStyle w:val="ListParagraph"/>
              <w:numPr>
                <w:ilvl w:val="0"/>
                <w:numId w:val="4"/>
              </w:numPr>
              <w:spacing w:line="240" w:lineRule="auto"/>
              <w:rPr>
                <w:color w:val="000000" w:themeColor="text1"/>
                <w:sz w:val="23"/>
                <w:szCs w:val="23"/>
              </w:rPr>
            </w:pPr>
            <w:r w:rsidRPr="001C2FF8">
              <w:rPr>
                <w:rFonts w:ascii="Arial" w:hAnsi="Arial" w:eastAsia="Arial" w:cs="Arial"/>
                <w:color w:val="000000" w:themeColor="text1"/>
                <w:sz w:val="23"/>
                <w:szCs w:val="23"/>
              </w:rPr>
              <w:t xml:space="preserve">Manage individual project budgets </w:t>
            </w:r>
            <w:r w:rsidRPr="001C2FF8" w:rsidR="11A18233">
              <w:rPr>
                <w:rFonts w:ascii="Arial" w:hAnsi="Arial" w:eastAsia="Arial" w:cs="Arial"/>
                <w:color w:val="000000" w:themeColor="text1"/>
                <w:sz w:val="23"/>
                <w:szCs w:val="23"/>
              </w:rPr>
              <w:t>foreseeing</w:t>
            </w:r>
            <w:r w:rsidRPr="001C2FF8">
              <w:rPr>
                <w:rFonts w:ascii="Arial" w:hAnsi="Arial" w:eastAsia="Arial" w:cs="Arial"/>
                <w:color w:val="000000" w:themeColor="text1"/>
                <w:sz w:val="23"/>
                <w:szCs w:val="23"/>
              </w:rPr>
              <w:t xml:space="preserve"> potential issues and looking for cost-effective solutions</w:t>
            </w:r>
            <w:r w:rsidRPr="001C2FF8" w:rsidR="342D2C22">
              <w:rPr>
                <w:rFonts w:ascii="Arial" w:hAnsi="Arial" w:eastAsia="Arial" w:cs="Arial"/>
                <w:color w:val="000000" w:themeColor="text1"/>
                <w:sz w:val="23"/>
                <w:szCs w:val="23"/>
              </w:rPr>
              <w:t>, k</w:t>
            </w:r>
            <w:r w:rsidRPr="001C2FF8">
              <w:rPr>
                <w:rFonts w:ascii="Arial" w:hAnsi="Arial" w:eastAsia="Arial" w:cs="Arial"/>
                <w:color w:val="000000" w:themeColor="text1"/>
                <w:sz w:val="23"/>
                <w:szCs w:val="23"/>
              </w:rPr>
              <w:t xml:space="preserve">eeping the </w:t>
            </w:r>
            <w:r w:rsidRPr="001C2FF8" w:rsidR="4470EEA2">
              <w:rPr>
                <w:rFonts w:ascii="Arial" w:hAnsi="Arial" w:eastAsia="Arial" w:cs="Arial"/>
                <w:color w:val="000000" w:themeColor="text1"/>
                <w:sz w:val="23"/>
                <w:szCs w:val="23"/>
              </w:rPr>
              <w:t>Creative</w:t>
            </w:r>
            <w:r w:rsidRPr="001C2FF8">
              <w:rPr>
                <w:rFonts w:ascii="Arial" w:hAnsi="Arial" w:eastAsia="Arial" w:cs="Arial"/>
                <w:color w:val="000000" w:themeColor="text1"/>
                <w:sz w:val="23"/>
                <w:szCs w:val="23"/>
              </w:rPr>
              <w:t xml:space="preserve"> Manager aware of any challenges.</w:t>
            </w:r>
          </w:p>
          <w:p w:rsidRPr="001C2FF8" w:rsidR="00F93458" w:rsidP="00F93458" w:rsidRDefault="00F93458" w14:paraId="09A0C953" w14:textId="77777777">
            <w:pPr>
              <w:pStyle w:val="ListParagraph"/>
              <w:rPr>
                <w:rFonts w:ascii="Arial" w:hAnsi="Arial" w:eastAsia="Arial" w:cs="Arial"/>
                <w:color w:val="000000" w:themeColor="text1"/>
                <w:sz w:val="23"/>
                <w:szCs w:val="23"/>
                <w:lang w:val="en-GB"/>
              </w:rPr>
            </w:pPr>
          </w:p>
          <w:p w:rsidRPr="001C2FF8" w:rsidR="3CB92974" w:rsidP="3CB92974" w:rsidRDefault="3CB92974" w14:paraId="56B1EC44" w14:textId="31E2FDE7">
            <w:pPr>
              <w:pStyle w:val="ListParagraph"/>
              <w:numPr>
                <w:ilvl w:val="0"/>
                <w:numId w:val="4"/>
              </w:numPr>
              <w:spacing w:line="240" w:lineRule="auto"/>
              <w:rPr>
                <w:color w:val="000000" w:themeColor="text1"/>
                <w:sz w:val="23"/>
                <w:szCs w:val="23"/>
              </w:rPr>
            </w:pPr>
            <w:r w:rsidRPr="001C2FF8">
              <w:rPr>
                <w:rFonts w:ascii="Arial" w:hAnsi="Arial" w:eastAsia="Arial" w:cs="Arial"/>
                <w:color w:val="000000" w:themeColor="text1"/>
                <w:sz w:val="23"/>
                <w:szCs w:val="23"/>
                <w:lang w:val="en-GB"/>
              </w:rPr>
              <w:t>Develop strong working relationships across the organisation.</w:t>
            </w:r>
            <w:r w:rsidRPr="001C2FF8" w:rsidR="01C32E46">
              <w:rPr>
                <w:rFonts w:ascii="Arial" w:hAnsi="Arial" w:eastAsia="Arial" w:cs="Arial"/>
                <w:color w:val="000000" w:themeColor="text1"/>
                <w:sz w:val="23"/>
                <w:szCs w:val="23"/>
                <w:lang w:val="en-GB"/>
              </w:rPr>
              <w:t xml:space="preserve"> </w:t>
            </w:r>
            <w:r w:rsidRPr="001C2FF8">
              <w:rPr>
                <w:rFonts w:ascii="Arial" w:hAnsi="Arial" w:eastAsia="Arial" w:cs="Arial"/>
                <w:color w:val="000000" w:themeColor="text1"/>
                <w:sz w:val="23"/>
                <w:szCs w:val="23"/>
                <w:lang w:val="en-GB"/>
              </w:rPr>
              <w:t>Represent the Creative team at cross-organisational project groups and meetings.</w:t>
            </w:r>
          </w:p>
          <w:p w:rsidRPr="001C2FF8" w:rsidR="3CB92974" w:rsidP="3CB92974" w:rsidRDefault="3CB92974" w14:paraId="24D2F09B" w14:textId="1CAC572E">
            <w:pPr>
              <w:spacing w:line="240" w:lineRule="auto"/>
              <w:rPr>
                <w:rFonts w:ascii="Arial" w:hAnsi="Arial" w:eastAsia="Arial" w:cs="Arial"/>
                <w:color w:val="000000" w:themeColor="text1"/>
                <w:sz w:val="23"/>
                <w:szCs w:val="23"/>
                <w:lang w:val="en-GB"/>
              </w:rPr>
            </w:pPr>
          </w:p>
        </w:tc>
      </w:tr>
      <w:tr w:rsidRPr="001C2FF8" w:rsidR="3CB92974" w:rsidTr="15DFCF08" w14:paraId="00FEC221" w14:textId="77777777">
        <w:trPr>
          <w:trHeight w:val="885"/>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2DFDD862" w14:textId="3B04B359">
            <w:pPr>
              <w:spacing w:before="70" w:after="12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3</w:t>
            </w:r>
          </w:p>
        </w:tc>
        <w:tc>
          <w:tcPr>
            <w:tcW w:w="873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6F8475E3" w14:textId="05A442C6" w14:noSpellErr="1">
            <w:pPr>
              <w:spacing w:line="300" w:lineRule="atLeast"/>
              <w:rPr>
                <w:rFonts w:ascii="Arial" w:hAnsi="Arial" w:eastAsia="Arial" w:cs="Arial"/>
                <w:sz w:val="23"/>
                <w:szCs w:val="23"/>
              </w:rPr>
            </w:pPr>
            <w:r w:rsidRPr="15DFCF08" w:rsidR="3CB92974">
              <w:rPr>
                <w:rFonts w:ascii="Arial" w:hAnsi="Arial" w:eastAsia="Arial" w:cs="Arial"/>
                <w:b w:val="1"/>
                <w:bCs w:val="1"/>
                <w:sz w:val="23"/>
                <w:szCs w:val="23"/>
                <w:lang w:val="en-GB"/>
              </w:rPr>
              <w:t xml:space="preserve">It’s about being audience-informed, </w:t>
            </w:r>
            <w:r w:rsidRPr="15DFCF08" w:rsidR="3CB92974">
              <w:rPr>
                <w:rFonts w:ascii="Arial" w:hAnsi="Arial" w:eastAsia="Arial" w:cs="Arial"/>
                <w:b w:val="1"/>
                <w:bCs w:val="1"/>
                <w:sz w:val="23"/>
                <w:szCs w:val="23"/>
                <w:lang w:val="en-GB"/>
              </w:rPr>
              <w:t>effective</w:t>
            </w:r>
            <w:r w:rsidRPr="15DFCF08" w:rsidR="3CB92974">
              <w:rPr>
                <w:rFonts w:ascii="Arial" w:hAnsi="Arial" w:eastAsia="Arial" w:cs="Arial"/>
                <w:b w:val="1"/>
                <w:bCs w:val="1"/>
                <w:sz w:val="23"/>
                <w:szCs w:val="23"/>
                <w:lang w:val="en-GB"/>
              </w:rPr>
              <w:t xml:space="preserve"> and integrated</w:t>
            </w:r>
          </w:p>
          <w:p w:rsidR="15DFCF08" w:rsidP="15DFCF08" w:rsidRDefault="15DFCF08" w14:paraId="35C72448" w14:textId="1F09ACBD">
            <w:pPr>
              <w:pStyle w:val="Normal"/>
              <w:spacing w:line="300" w:lineRule="atLeast"/>
              <w:rPr>
                <w:rFonts w:ascii="Arial" w:hAnsi="Arial" w:eastAsia="Arial" w:cs="Arial"/>
                <w:b w:val="1"/>
                <w:bCs w:val="1"/>
                <w:sz w:val="23"/>
                <w:szCs w:val="23"/>
                <w:lang w:val="en-GB"/>
              </w:rPr>
            </w:pPr>
          </w:p>
          <w:p w:rsidRPr="001C2FF8" w:rsidR="00F93458" w:rsidP="2FEB2C72" w:rsidRDefault="71D7E629" w14:paraId="42183201" w14:textId="77777777">
            <w:pPr>
              <w:pStyle w:val="ListParagraph"/>
              <w:numPr>
                <w:ilvl w:val="0"/>
                <w:numId w:val="4"/>
              </w:numPr>
              <w:rPr>
                <w:color w:val="404041"/>
                <w:sz w:val="23"/>
                <w:szCs w:val="23"/>
                <w:lang w:val="en-GB"/>
              </w:rPr>
            </w:pPr>
            <w:r w:rsidRPr="001C2FF8">
              <w:rPr>
                <w:rFonts w:ascii="Arial" w:hAnsi="Arial" w:eastAsia="Arial" w:cs="Arial"/>
                <w:color w:val="404041"/>
                <w:sz w:val="23"/>
                <w:szCs w:val="23"/>
                <w:lang w:val="en-GB"/>
              </w:rPr>
              <w:t>Draw on audience insight in the development of content to ensure it is delivering against strategic objectives for the charity.</w:t>
            </w:r>
          </w:p>
          <w:p w:rsidRPr="001C2FF8" w:rsidR="00F93458" w:rsidP="00F93458" w:rsidRDefault="00F93458" w14:paraId="6ABCF552" w14:textId="77777777">
            <w:pPr>
              <w:pStyle w:val="ListParagraph"/>
              <w:rPr>
                <w:color w:val="404041"/>
                <w:sz w:val="23"/>
                <w:szCs w:val="23"/>
                <w:lang w:val="en-GB"/>
              </w:rPr>
            </w:pPr>
          </w:p>
          <w:p w:rsidRPr="001C2FF8" w:rsidR="00F93458" w:rsidP="2FEB2C72" w:rsidRDefault="71D7E629" w14:paraId="67AD5AF5" w14:textId="77777777">
            <w:pPr>
              <w:pStyle w:val="ListParagraph"/>
              <w:numPr>
                <w:ilvl w:val="0"/>
                <w:numId w:val="4"/>
              </w:numPr>
              <w:rPr>
                <w:rFonts w:eastAsiaTheme="minorEastAsia"/>
                <w:color w:val="404041"/>
                <w:sz w:val="23"/>
                <w:szCs w:val="23"/>
              </w:rPr>
            </w:pPr>
            <w:r w:rsidRPr="001C2FF8">
              <w:rPr>
                <w:rFonts w:ascii="Arial" w:hAnsi="Arial" w:eastAsia="Arial" w:cs="Arial"/>
                <w:color w:val="404041"/>
                <w:sz w:val="23"/>
                <w:szCs w:val="23"/>
                <w:lang w:val="en-GB"/>
              </w:rPr>
              <w:t>Work collaboratively with colleagues across the charity to create and deliver audio-visual content.</w:t>
            </w:r>
          </w:p>
          <w:p w:rsidRPr="001C2FF8" w:rsidR="00F93458" w:rsidP="00F93458" w:rsidRDefault="00F93458" w14:paraId="00874CBD" w14:textId="77777777">
            <w:pPr>
              <w:pStyle w:val="ListParagraph"/>
              <w:rPr>
                <w:rFonts w:ascii="Arial" w:hAnsi="Arial" w:eastAsia="Arial" w:cs="Arial"/>
                <w:color w:val="404041"/>
                <w:sz w:val="23"/>
                <w:szCs w:val="23"/>
                <w:lang w:val="en-GB"/>
              </w:rPr>
            </w:pPr>
          </w:p>
          <w:p w:rsidRPr="001C2FF8" w:rsidR="00F93458" w:rsidP="2FEB2C72" w:rsidRDefault="71D7E629" w14:paraId="18CDB27D" w14:textId="77777777">
            <w:pPr>
              <w:pStyle w:val="ListParagraph"/>
              <w:numPr>
                <w:ilvl w:val="0"/>
                <w:numId w:val="4"/>
              </w:numPr>
              <w:rPr>
                <w:rFonts w:eastAsiaTheme="minorEastAsia"/>
                <w:color w:val="404041"/>
                <w:sz w:val="23"/>
                <w:szCs w:val="23"/>
              </w:rPr>
            </w:pPr>
            <w:r w:rsidRPr="001C2FF8">
              <w:rPr>
                <w:rFonts w:ascii="Arial" w:hAnsi="Arial" w:eastAsia="Arial" w:cs="Arial"/>
                <w:color w:val="404041"/>
                <w:sz w:val="23"/>
                <w:szCs w:val="23"/>
                <w:lang w:val="en-GB"/>
              </w:rPr>
              <w:t xml:space="preserve">Stay on top of emerging trends in video and identify how Versus Arthritis can capitalise on these trends </w:t>
            </w:r>
            <w:proofErr w:type="gramStart"/>
            <w:r w:rsidRPr="001C2FF8">
              <w:rPr>
                <w:rFonts w:ascii="Arial" w:hAnsi="Arial" w:eastAsia="Arial" w:cs="Arial"/>
                <w:color w:val="404041"/>
                <w:sz w:val="23"/>
                <w:szCs w:val="23"/>
                <w:lang w:val="en-GB"/>
              </w:rPr>
              <w:t>in order to</w:t>
            </w:r>
            <w:proofErr w:type="gramEnd"/>
            <w:r w:rsidRPr="001C2FF8">
              <w:rPr>
                <w:rFonts w:ascii="Arial" w:hAnsi="Arial" w:eastAsia="Arial" w:cs="Arial"/>
                <w:color w:val="404041"/>
                <w:sz w:val="23"/>
                <w:szCs w:val="23"/>
                <w:lang w:val="en-GB"/>
              </w:rPr>
              <w:t xml:space="preserve"> meet our goals.</w:t>
            </w:r>
          </w:p>
          <w:p w:rsidRPr="001C2FF8" w:rsidR="00F93458" w:rsidP="00F93458" w:rsidRDefault="00F93458" w14:paraId="26452EEB" w14:textId="77777777">
            <w:pPr>
              <w:pStyle w:val="ListParagraph"/>
              <w:rPr>
                <w:rFonts w:ascii="Arial" w:hAnsi="Arial" w:eastAsia="Arial" w:cs="Arial"/>
                <w:color w:val="404041"/>
                <w:sz w:val="23"/>
                <w:szCs w:val="23"/>
                <w:lang w:val="en-GB"/>
              </w:rPr>
            </w:pPr>
          </w:p>
          <w:p w:rsidRPr="001C2FF8" w:rsidR="00F93458" w:rsidP="2FEB2C72" w:rsidRDefault="71D7E629" w14:paraId="37676E9B" w14:textId="77777777">
            <w:pPr>
              <w:pStyle w:val="ListParagraph"/>
              <w:numPr>
                <w:ilvl w:val="0"/>
                <w:numId w:val="4"/>
              </w:numPr>
              <w:rPr>
                <w:rFonts w:eastAsiaTheme="minorEastAsia"/>
                <w:color w:val="404041"/>
                <w:sz w:val="23"/>
                <w:szCs w:val="23"/>
                <w:lang w:val="en-GB"/>
              </w:rPr>
            </w:pPr>
            <w:r w:rsidRPr="001C2FF8">
              <w:rPr>
                <w:rFonts w:ascii="Arial" w:hAnsi="Arial" w:eastAsia="Arial" w:cs="Arial"/>
                <w:color w:val="404041"/>
                <w:sz w:val="23"/>
                <w:szCs w:val="23"/>
                <w:lang w:val="en-GB"/>
              </w:rPr>
              <w:t xml:space="preserve">Be flexible and carry out other associated duties as may arise, </w:t>
            </w:r>
            <w:proofErr w:type="gramStart"/>
            <w:r w:rsidRPr="001C2FF8">
              <w:rPr>
                <w:rFonts w:ascii="Arial" w:hAnsi="Arial" w:eastAsia="Arial" w:cs="Arial"/>
                <w:color w:val="404041"/>
                <w:sz w:val="23"/>
                <w:szCs w:val="23"/>
                <w:lang w:val="en-GB"/>
              </w:rPr>
              <w:t>develop</w:t>
            </w:r>
            <w:proofErr w:type="gramEnd"/>
            <w:r w:rsidRPr="001C2FF8">
              <w:rPr>
                <w:rFonts w:ascii="Arial" w:hAnsi="Arial" w:eastAsia="Arial" w:cs="Arial"/>
                <w:color w:val="404041"/>
                <w:sz w:val="23"/>
                <w:szCs w:val="23"/>
                <w:lang w:val="en-GB"/>
              </w:rPr>
              <w:t xml:space="preserve"> or be assigned in line with the broad remit of the position.</w:t>
            </w:r>
          </w:p>
          <w:p w:rsidRPr="001C2FF8" w:rsidR="00F93458" w:rsidP="00F93458" w:rsidRDefault="00F93458" w14:paraId="160B0B0D" w14:textId="77777777">
            <w:pPr>
              <w:pStyle w:val="ListParagraph"/>
              <w:rPr>
                <w:rFonts w:ascii="Arial" w:hAnsi="Arial" w:eastAsia="Arial" w:cs="Arial"/>
                <w:color w:val="404041"/>
                <w:sz w:val="23"/>
                <w:szCs w:val="23"/>
                <w:lang w:val="en-GB"/>
              </w:rPr>
            </w:pPr>
          </w:p>
          <w:p w:rsidRPr="001C2FF8" w:rsidR="71D7E629" w:rsidP="2FEB2C72" w:rsidRDefault="71D7E629" w14:paraId="244C0921" w14:textId="79E092AA">
            <w:pPr>
              <w:pStyle w:val="ListParagraph"/>
              <w:numPr>
                <w:ilvl w:val="0"/>
                <w:numId w:val="4"/>
              </w:numPr>
              <w:rPr>
                <w:rFonts w:eastAsiaTheme="minorEastAsia"/>
                <w:color w:val="404041"/>
                <w:sz w:val="23"/>
                <w:szCs w:val="23"/>
                <w:lang w:val="en-GB"/>
              </w:rPr>
            </w:pPr>
            <w:r w:rsidRPr="001C2FF8">
              <w:rPr>
                <w:rFonts w:ascii="Arial" w:hAnsi="Arial" w:eastAsia="Arial" w:cs="Arial"/>
                <w:color w:val="404041"/>
                <w:sz w:val="23"/>
                <w:szCs w:val="23"/>
                <w:lang w:val="en-GB"/>
              </w:rPr>
              <w:t>Abide by all organisational policies, codes of conduct and practices</w:t>
            </w:r>
            <w:r w:rsidRPr="001C2FF8" w:rsidR="623157F4">
              <w:rPr>
                <w:rFonts w:ascii="Arial" w:hAnsi="Arial" w:eastAsia="Arial" w:cs="Arial"/>
                <w:color w:val="404041"/>
                <w:sz w:val="23"/>
                <w:szCs w:val="23"/>
                <w:lang w:val="en-GB"/>
              </w:rPr>
              <w:t xml:space="preserve">, </w:t>
            </w:r>
            <w:proofErr w:type="gramStart"/>
            <w:r w:rsidRPr="001C2FF8" w:rsidR="623157F4">
              <w:rPr>
                <w:rFonts w:ascii="Arial" w:hAnsi="Arial" w:eastAsia="Arial" w:cs="Arial"/>
                <w:color w:val="404041"/>
                <w:sz w:val="23"/>
                <w:szCs w:val="23"/>
                <w:lang w:val="en-GB"/>
              </w:rPr>
              <w:t>consent</w:t>
            </w:r>
            <w:proofErr w:type="gramEnd"/>
            <w:r w:rsidRPr="001C2FF8">
              <w:rPr>
                <w:rFonts w:ascii="Arial" w:hAnsi="Arial" w:eastAsia="Arial" w:cs="Arial"/>
                <w:color w:val="404041"/>
                <w:sz w:val="23"/>
                <w:szCs w:val="23"/>
                <w:lang w:val="en-GB"/>
              </w:rPr>
              <w:t xml:space="preserve"> and legal requirements.</w:t>
            </w:r>
          </w:p>
          <w:p w:rsidRPr="001C2FF8" w:rsidR="3CB92974" w:rsidP="3CB92974" w:rsidRDefault="3CB92974" w14:paraId="6C001A0C" w14:textId="46189F8E">
            <w:pPr>
              <w:rPr>
                <w:rFonts w:ascii="Arial" w:hAnsi="Arial" w:eastAsia="Arial" w:cs="Arial"/>
                <w:color w:val="404041"/>
                <w:sz w:val="23"/>
                <w:szCs w:val="23"/>
                <w:lang w:val="en-GB"/>
              </w:rPr>
            </w:pPr>
          </w:p>
        </w:tc>
      </w:tr>
    </w:tbl>
    <w:p w:rsidR="007D6E79" w:rsidP="3CB92974" w:rsidRDefault="007D6E79" w14:paraId="0D9FFED3" w14:textId="39CAF9A7">
      <w:pPr>
        <w:spacing w:line="276" w:lineRule="auto"/>
        <w:rPr>
          <w:rFonts w:ascii="Arial" w:hAnsi="Arial" w:eastAsia="Arial" w:cs="Arial"/>
          <w:color w:val="000000" w:themeColor="text1"/>
          <w:sz w:val="24"/>
          <w:szCs w:val="24"/>
        </w:rPr>
      </w:pPr>
    </w:p>
    <w:tbl>
      <w:tblPr>
        <w:tblW w:w="0" w:type="auto"/>
        <w:tblLayout w:type="fixed"/>
        <w:tblLook w:val="04A0" w:firstRow="1" w:lastRow="0" w:firstColumn="1" w:lastColumn="0" w:noHBand="0" w:noVBand="1"/>
      </w:tblPr>
      <w:tblGrid>
        <w:gridCol w:w="1830"/>
        <w:gridCol w:w="7515"/>
      </w:tblGrid>
      <w:tr w:rsidR="3CB92974" w:rsidTr="3CB92974" w14:paraId="095AC09A" w14:textId="77777777">
        <w:trPr>
          <w:trHeight w:val="300"/>
        </w:trPr>
        <w:tc>
          <w:tcPr>
            <w:tcW w:w="934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vAlign w:val="center"/>
          </w:tcPr>
          <w:p w:rsidR="3CB92974" w:rsidP="3CB92974" w:rsidRDefault="3CB92974" w14:paraId="2EF71A13" w14:textId="79E69506">
            <w:pPr>
              <w:spacing w:before="70" w:after="300" w:line="276" w:lineRule="auto"/>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lastRenderedPageBreak/>
              <w:t>Criminal Record Check</w:t>
            </w:r>
          </w:p>
        </w:tc>
      </w:tr>
      <w:tr w:rsidR="3CB92974" w:rsidTr="3CB92974" w14:paraId="6FF82FDF" w14:textId="77777777">
        <w:trPr>
          <w:trHeight w:val="885"/>
        </w:trPr>
        <w:tc>
          <w:tcPr>
            <w:tcW w:w="183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Pr>
          <w:p w:rsidR="3CB92974" w:rsidP="3CB92974" w:rsidRDefault="3CB92974" w14:paraId="3435FFC1" w14:textId="3614D7A9">
            <w:pPr>
              <w:spacing w:before="70" w:after="300" w:line="276" w:lineRule="auto"/>
              <w:rPr>
                <w:rFonts w:ascii="Arial" w:hAnsi="Arial" w:eastAsia="Arial" w:cs="Arial"/>
                <w:color w:val="FFFFFF" w:themeColor="background1"/>
                <w:sz w:val="23"/>
                <w:szCs w:val="23"/>
              </w:rPr>
            </w:pPr>
            <w:r w:rsidRPr="3CB92974">
              <w:rPr>
                <w:rFonts w:ascii="Arial" w:hAnsi="Arial" w:eastAsia="Arial" w:cs="Arial"/>
                <w:b/>
                <w:bCs/>
                <w:color w:val="FFFFFF" w:themeColor="background1"/>
                <w:sz w:val="23"/>
                <w:szCs w:val="23"/>
              </w:rPr>
              <w:t>Requirement</w:t>
            </w:r>
          </w:p>
        </w:tc>
        <w:tc>
          <w:tcPr>
            <w:tcW w:w="7515" w:type="dxa"/>
            <w:tcBorders>
              <w:top w:val="single" w:color="000000" w:themeColor="text1" w:sz="6" w:space="0"/>
              <w:left w:val="single" w:color="000000" w:themeColor="text1" w:sz="6" w:space="0"/>
              <w:bottom w:val="single" w:color="auto" w:sz="6" w:space="0"/>
              <w:right w:val="single" w:color="000000" w:themeColor="text1" w:sz="6" w:space="0"/>
            </w:tcBorders>
          </w:tcPr>
          <w:p w:rsidR="3CB92974" w:rsidP="3CB92974" w:rsidRDefault="3CB92974" w14:paraId="4E8F6002" w14:textId="338A9B14">
            <w:pPr>
              <w:spacing w:before="70" w:after="300" w:line="276" w:lineRule="auto"/>
              <w:rPr>
                <w:rFonts w:ascii="Arial" w:hAnsi="Arial" w:eastAsia="Arial" w:cs="Arial"/>
                <w:color w:val="000000" w:themeColor="text1"/>
                <w:sz w:val="23"/>
                <w:szCs w:val="23"/>
              </w:rPr>
            </w:pPr>
            <w:r w:rsidRPr="3CB92974">
              <w:rPr>
                <w:rFonts w:ascii="Arial" w:hAnsi="Arial" w:eastAsia="Arial" w:cs="Arial"/>
                <w:color w:val="000000" w:themeColor="text1"/>
                <w:sz w:val="23"/>
                <w:szCs w:val="23"/>
              </w:rPr>
              <w:t xml:space="preserve">This role </w:t>
            </w:r>
            <w:r w:rsidRPr="3CB92974">
              <w:rPr>
                <w:rFonts w:ascii="Arial" w:hAnsi="Arial" w:eastAsia="Arial" w:cs="Arial"/>
                <w:color w:val="000000" w:themeColor="text1"/>
                <w:sz w:val="23"/>
                <w:szCs w:val="23"/>
                <w:u w:val="single"/>
              </w:rPr>
              <w:t>DOES NOT</w:t>
            </w:r>
            <w:r w:rsidRPr="3CB92974">
              <w:rPr>
                <w:rFonts w:ascii="Arial" w:hAnsi="Arial" w:eastAsia="Arial" w:cs="Arial"/>
                <w:color w:val="000000" w:themeColor="text1"/>
                <w:sz w:val="23"/>
                <w:szCs w:val="23"/>
              </w:rPr>
              <w:t xml:space="preserve"> require a Criminal Record check.</w:t>
            </w:r>
          </w:p>
        </w:tc>
      </w:tr>
    </w:tbl>
    <w:p w:rsidR="007D6E79" w:rsidP="3CB92974" w:rsidRDefault="52C6E36D" w14:paraId="1408CC6A" w14:textId="133E875D">
      <w:pPr>
        <w:spacing w:before="360" w:after="240" w:line="240" w:lineRule="auto"/>
        <w:rPr>
          <w:rFonts w:ascii="Segoe UI" w:hAnsi="Segoe UI" w:eastAsia="Segoe UI" w:cs="Segoe UI"/>
          <w:color w:val="000000" w:themeColor="text1"/>
          <w:sz w:val="36"/>
          <w:szCs w:val="36"/>
        </w:rPr>
      </w:pPr>
      <w:r w:rsidRPr="3CB92974">
        <w:rPr>
          <w:rFonts w:ascii="Segoe UI" w:hAnsi="Segoe UI" w:eastAsia="Segoe UI" w:cs="Segoe UI"/>
          <w:b/>
          <w:bCs/>
          <w:color w:val="000000" w:themeColor="text1"/>
          <w:sz w:val="36"/>
          <w:szCs w:val="36"/>
          <w:lang w:val="en-GB"/>
        </w:rPr>
        <w:t>Person specification</w:t>
      </w:r>
    </w:p>
    <w:tbl>
      <w:tblPr>
        <w:tblStyle w:val="TableGrid"/>
        <w:tblW w:w="0" w:type="auto"/>
        <w:tblLayout w:type="fixed"/>
        <w:tblLook w:val="0000" w:firstRow="0" w:lastRow="0" w:firstColumn="0" w:lastColumn="0" w:noHBand="0" w:noVBand="0"/>
      </w:tblPr>
      <w:tblGrid>
        <w:gridCol w:w="600"/>
        <w:gridCol w:w="7275"/>
        <w:gridCol w:w="1470"/>
      </w:tblGrid>
      <w:tr w:rsidRPr="001C2FF8" w:rsidR="3CB92974" w:rsidTr="15DFCF08" w14:paraId="02537D34" w14:textId="77777777">
        <w:trPr>
          <w:trHeight w:val="300"/>
        </w:trPr>
        <w:tc>
          <w:tcPr>
            <w:tcW w:w="787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0130D6D6" w14:textId="266B0882">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rPr>
              <w:t>Requirement</w:t>
            </w:r>
          </w:p>
        </w:tc>
        <w:tc>
          <w:tcPr>
            <w:tcW w:w="147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1F887E21" w14:textId="61ECB775">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Evaluation Stage</w:t>
            </w:r>
          </w:p>
        </w:tc>
      </w:tr>
      <w:tr w:rsidRPr="001C2FF8" w:rsidR="3CB92974" w:rsidTr="15DFCF08" w14:paraId="47770B6D" w14:textId="77777777">
        <w:trPr>
          <w:trHeight w:val="885"/>
        </w:trPr>
        <w:tc>
          <w:tcPr>
            <w:tcW w:w="60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1906E801" w14:textId="57908C62">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1</w:t>
            </w:r>
          </w:p>
        </w:tc>
        <w:tc>
          <w:tcPr>
            <w:tcW w:w="7275" w:type="dxa"/>
            <w:tcBorders>
              <w:top w:val="single" w:color="000000" w:themeColor="text1" w:sz="6" w:space="0"/>
              <w:left w:val="single" w:color="000000" w:themeColor="text1" w:sz="6" w:space="0"/>
              <w:bottom w:val="single" w:color="auto" w:sz="6" w:space="0"/>
              <w:right w:val="single" w:color="000000" w:themeColor="text1" w:sz="6" w:space="0"/>
            </w:tcBorders>
            <w:tcMar/>
          </w:tcPr>
          <w:p w:rsidRPr="001C2FF8" w:rsidR="3D3BBF09" w:rsidP="2FEB2C72" w:rsidRDefault="7B593028" w14:paraId="552307C0" w14:textId="1E40C7D0">
            <w:pPr>
              <w:rPr>
                <w:rFonts w:ascii="Arial" w:hAnsi="Arial" w:eastAsia="Arial" w:cs="Arial"/>
                <w:color w:val="404041"/>
                <w:sz w:val="23"/>
                <w:szCs w:val="23"/>
                <w:lang w:val="en-GB"/>
              </w:rPr>
            </w:pPr>
            <w:r w:rsidRPr="001C2FF8">
              <w:rPr>
                <w:rFonts w:ascii="Arial" w:hAnsi="Arial" w:eastAsia="Arial" w:cs="Arial"/>
                <w:color w:val="404041"/>
                <w:sz w:val="23"/>
                <w:szCs w:val="23"/>
                <w:lang w:val="en-GB"/>
              </w:rPr>
              <w:t>Track record of producing video content that reaches new audiences and moves people to action.</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740AA9B4" w14:textId="24128235">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r w:rsidRPr="001C2FF8" w:rsidR="3CB92974" w:rsidTr="15DFCF08" w14:paraId="4E0E9616"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653E3393" w14:textId="4410DBAC">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rPr>
              <w:t>2</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23AFE7EF" w:rsidP="2FEB2C72" w:rsidRDefault="70A63557" w14:paraId="4528D575" w14:textId="6453CA43">
            <w:pPr>
              <w:rPr>
                <w:rFonts w:ascii="Arial" w:hAnsi="Arial" w:eastAsia="Arial" w:cs="Arial"/>
                <w:color w:val="404041"/>
                <w:sz w:val="23"/>
                <w:szCs w:val="23"/>
                <w:lang w:val="en-GB"/>
              </w:rPr>
            </w:pPr>
            <w:r w:rsidRPr="001C2FF8">
              <w:rPr>
                <w:rFonts w:ascii="Arial" w:hAnsi="Arial" w:eastAsia="Arial" w:cs="Arial"/>
                <w:color w:val="404041"/>
                <w:sz w:val="23"/>
                <w:szCs w:val="23"/>
                <w:lang w:val="en-GB"/>
              </w:rPr>
              <w:t xml:space="preserve">Experience of camera operation, </w:t>
            </w:r>
            <w:proofErr w:type="gramStart"/>
            <w:r w:rsidRPr="001C2FF8">
              <w:rPr>
                <w:rFonts w:ascii="Arial" w:hAnsi="Arial" w:eastAsia="Arial" w:cs="Arial"/>
                <w:color w:val="404041"/>
                <w:sz w:val="23"/>
                <w:szCs w:val="23"/>
                <w:lang w:val="en-GB"/>
              </w:rPr>
              <w:t>lighting</w:t>
            </w:r>
            <w:proofErr w:type="gramEnd"/>
            <w:r w:rsidRPr="001C2FF8">
              <w:rPr>
                <w:rFonts w:ascii="Arial" w:hAnsi="Arial" w:eastAsia="Arial" w:cs="Arial"/>
                <w:color w:val="404041"/>
                <w:sz w:val="23"/>
                <w:szCs w:val="23"/>
                <w:lang w:val="en-GB"/>
              </w:rPr>
              <w:t xml:space="preserve"> and audio recording.</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23E9AB4B" w14:textId="6C64054D">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r w:rsidRPr="001C2FF8" w:rsidR="3CB92974" w:rsidTr="15DFCF08" w14:paraId="3E6B706E"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764D9B1A" w14:textId="281E129C">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3</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522483EC" w:rsidP="3CB92974" w:rsidRDefault="0AF1A529" w14:paraId="34B02E23" w14:textId="3A6FC93D">
            <w:pPr>
              <w:rPr>
                <w:rFonts w:ascii="Arial" w:hAnsi="Arial" w:eastAsia="Arial" w:cs="Arial"/>
                <w:color w:val="000000" w:themeColor="text1"/>
                <w:sz w:val="23"/>
                <w:szCs w:val="23"/>
              </w:rPr>
            </w:pPr>
            <w:r w:rsidRPr="001C2FF8">
              <w:rPr>
                <w:rFonts w:ascii="Arial" w:hAnsi="Arial" w:eastAsia="Arial" w:cs="Arial"/>
                <w:color w:val="404041"/>
                <w:sz w:val="23"/>
                <w:szCs w:val="23"/>
                <w:lang w:val="en-GB"/>
              </w:rPr>
              <w:t>Knowledge of professional video editing software (which could include Adobe Premiere Pro, Audition and After Effects)</w:t>
            </w:r>
            <w:r w:rsidRPr="001C2FF8" w:rsidR="3CB92974">
              <w:rPr>
                <w:rFonts w:ascii="Arial" w:hAnsi="Arial" w:eastAsia="Arial" w:cs="Arial"/>
                <w:color w:val="000000" w:themeColor="text1"/>
                <w:sz w:val="23"/>
                <w:szCs w:val="23"/>
                <w:lang w:val="en-GB"/>
              </w:rPr>
              <w:t xml:space="preserve">. </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291DB4B" w:rsidP="3CB92974" w:rsidRDefault="3291DB4B" w14:paraId="01BC1318" w14:textId="1640707C">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r w:rsidRPr="001C2FF8" w:rsidR="3CB92974" w:rsidTr="15DFCF08" w14:paraId="4C130A79"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2FFE7331" w14:textId="6140649B">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4</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0A62D2BA" w:rsidP="2FEB2C72" w:rsidRDefault="1EFDE300" w14:paraId="6EE058D0" w14:textId="2D935031">
            <w:pPr>
              <w:rPr>
                <w:rFonts w:ascii="Arial" w:hAnsi="Arial" w:eastAsia="Arial" w:cs="Arial"/>
                <w:color w:val="404041"/>
                <w:sz w:val="23"/>
                <w:szCs w:val="23"/>
                <w:lang w:val="en-GB"/>
              </w:rPr>
            </w:pPr>
            <w:r w:rsidRPr="001C2FF8">
              <w:rPr>
                <w:rFonts w:ascii="Arial" w:hAnsi="Arial" w:eastAsia="Arial" w:cs="Arial"/>
                <w:color w:val="404041"/>
                <w:sz w:val="23"/>
                <w:szCs w:val="23"/>
                <w:lang w:val="en-GB"/>
              </w:rPr>
              <w:t>Thorough understanding of different social media platforms and how to tailor content for each platform, including Facebook, Instagram, Twitter, Youtube and TikTok.</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71228A60" w:rsidP="3CB92974" w:rsidRDefault="71228A60" w14:paraId="715E8870" w14:textId="420981A0">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r w:rsidRPr="001C2FF8" w:rsidR="3CB92974" w:rsidTr="15DFCF08" w14:paraId="37B5118C"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02F29141" w14:textId="6E84C6C5">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5</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618443BF" w:rsidP="2FEB2C72" w:rsidRDefault="21AADA11" w14:paraId="14D5CF17" w14:textId="42D9B618">
            <w:pPr>
              <w:rPr>
                <w:rFonts w:ascii="Arial" w:hAnsi="Arial" w:eastAsia="Arial" w:cs="Arial"/>
                <w:color w:val="404041"/>
                <w:sz w:val="23"/>
                <w:szCs w:val="23"/>
                <w:lang w:val="en-GB"/>
              </w:rPr>
            </w:pPr>
            <w:r w:rsidRPr="001C2FF8">
              <w:rPr>
                <w:rFonts w:ascii="Arial" w:hAnsi="Arial" w:eastAsia="Arial" w:cs="Arial"/>
                <w:color w:val="404041"/>
                <w:sz w:val="23"/>
                <w:szCs w:val="23"/>
                <w:lang w:val="en-GB"/>
              </w:rPr>
              <w:t xml:space="preserve">Knowledge and understanding of effective storytelling, engagement, </w:t>
            </w:r>
            <w:proofErr w:type="gramStart"/>
            <w:r w:rsidRPr="001C2FF8">
              <w:rPr>
                <w:rFonts w:ascii="Arial" w:hAnsi="Arial" w:eastAsia="Arial" w:cs="Arial"/>
                <w:color w:val="404041"/>
                <w:sz w:val="23"/>
                <w:szCs w:val="23"/>
                <w:lang w:val="en-GB"/>
              </w:rPr>
              <w:t>response</w:t>
            </w:r>
            <w:proofErr w:type="gramEnd"/>
            <w:r w:rsidRPr="001C2FF8">
              <w:rPr>
                <w:rFonts w:ascii="Arial" w:hAnsi="Arial" w:eastAsia="Arial" w:cs="Arial"/>
                <w:color w:val="404041"/>
                <w:sz w:val="23"/>
                <w:szCs w:val="23"/>
                <w:lang w:val="en-GB"/>
              </w:rPr>
              <w:t xml:space="preserve"> and online campaigning techniques.</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07BDB452" w14:textId="3B334D45">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r w:rsidRPr="001C2FF8" w:rsidR="3CB92974" w:rsidTr="15DFCF08" w14:paraId="033F09F2"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66B20338" w14:textId="451FAA24">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6</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701BDBB6" w:rsidP="2FEB2C72" w:rsidRDefault="296FE318" w14:paraId="07EF6CDF" w14:textId="13A3CF1D">
            <w:pPr>
              <w:rPr>
                <w:rFonts w:ascii="Arial" w:hAnsi="Arial" w:eastAsia="Arial" w:cs="Arial"/>
                <w:color w:val="404041"/>
                <w:sz w:val="23"/>
                <w:szCs w:val="23"/>
                <w:lang w:val="en-GB"/>
              </w:rPr>
            </w:pPr>
            <w:r w:rsidRPr="001C2FF8">
              <w:rPr>
                <w:rFonts w:ascii="Arial" w:hAnsi="Arial" w:eastAsia="Arial" w:cs="Arial"/>
                <w:color w:val="404041"/>
                <w:sz w:val="23"/>
                <w:szCs w:val="23"/>
                <w:lang w:val="en-GB"/>
              </w:rPr>
              <w:t>Track record of working under pressure in a fast-paced environment – alongside excellent attention to detail and accuracy.</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323035B7" w14:textId="14028368">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r w:rsidRPr="001C2FF8" w:rsidR="3CB92974" w:rsidTr="15DFCF08" w14:paraId="6F8891B6"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2E9F7DFF" w14:textId="733064D2">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7</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5382346F" w:rsidP="2FEB2C72" w:rsidRDefault="5075C03F" w14:paraId="75929709" w14:textId="50A88B3E">
            <w:pPr>
              <w:rPr>
                <w:rFonts w:ascii="Arial" w:hAnsi="Arial" w:eastAsia="Arial" w:cs="Arial"/>
                <w:color w:val="404041"/>
                <w:sz w:val="23"/>
                <w:szCs w:val="23"/>
                <w:lang w:val="en-GB"/>
              </w:rPr>
            </w:pPr>
            <w:r w:rsidRPr="001C2FF8">
              <w:rPr>
                <w:rFonts w:ascii="Arial" w:hAnsi="Arial" w:eastAsia="Arial" w:cs="Arial"/>
                <w:color w:val="404041"/>
                <w:sz w:val="23"/>
                <w:szCs w:val="23"/>
                <w:lang w:val="en-GB"/>
              </w:rPr>
              <w:t xml:space="preserve">Well organised with the ability to contribute to the full creative process; planning, </w:t>
            </w:r>
            <w:proofErr w:type="gramStart"/>
            <w:r w:rsidRPr="001C2FF8">
              <w:rPr>
                <w:rFonts w:ascii="Arial" w:hAnsi="Arial" w:eastAsia="Arial" w:cs="Arial"/>
                <w:color w:val="404041"/>
                <w:sz w:val="23"/>
                <w:szCs w:val="23"/>
                <w:lang w:val="en-GB"/>
              </w:rPr>
              <w:t>filming</w:t>
            </w:r>
            <w:proofErr w:type="gramEnd"/>
            <w:r w:rsidRPr="001C2FF8">
              <w:rPr>
                <w:rFonts w:ascii="Arial" w:hAnsi="Arial" w:eastAsia="Arial" w:cs="Arial"/>
                <w:color w:val="404041"/>
                <w:sz w:val="23"/>
                <w:szCs w:val="23"/>
                <w:lang w:val="en-GB"/>
              </w:rPr>
              <w:t xml:space="preserve"> and editing content.</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284C9567" w14:textId="67E63A33">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r w:rsidRPr="001C2FF8" w:rsidR="3CB92974" w:rsidTr="15DFCF08" w14:paraId="5E0ECBFF"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2EC0C0E8" w:rsidP="3CB92974" w:rsidRDefault="2EC0C0E8" w14:paraId="525AD2B1" w14:textId="11E4FC9B">
            <w:pPr>
              <w:spacing w:line="276" w:lineRule="auto"/>
              <w:rPr>
                <w:rFonts w:ascii="Arial" w:hAnsi="Arial" w:eastAsia="Arial" w:cs="Arial"/>
                <w:b/>
                <w:bCs/>
                <w:color w:val="FFFFFF" w:themeColor="background1"/>
                <w:sz w:val="23"/>
                <w:szCs w:val="23"/>
                <w:lang w:val="en-GB"/>
              </w:rPr>
            </w:pPr>
            <w:r w:rsidRPr="001C2FF8">
              <w:rPr>
                <w:rFonts w:ascii="Arial" w:hAnsi="Arial" w:eastAsia="Arial" w:cs="Arial"/>
                <w:b/>
                <w:bCs/>
                <w:color w:val="FFFFFF" w:themeColor="background1"/>
                <w:sz w:val="23"/>
                <w:szCs w:val="23"/>
                <w:lang w:val="en-GB"/>
              </w:rPr>
              <w:t>8</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2EC0C0E8" w:rsidP="2FEB2C72" w:rsidRDefault="4CA65BDC" w14:paraId="40629930" w14:textId="43FA80EE">
            <w:pPr>
              <w:rPr>
                <w:rFonts w:ascii="Arial" w:hAnsi="Arial" w:eastAsia="Arial" w:cs="Arial"/>
                <w:color w:val="404041"/>
                <w:sz w:val="23"/>
                <w:szCs w:val="23"/>
                <w:lang w:val="en-GB"/>
              </w:rPr>
            </w:pPr>
            <w:r w:rsidRPr="001C2FF8">
              <w:rPr>
                <w:rFonts w:ascii="Arial" w:hAnsi="Arial" w:eastAsia="Arial" w:cs="Arial"/>
                <w:color w:val="404041"/>
                <w:sz w:val="23"/>
                <w:szCs w:val="23"/>
                <w:lang w:val="en-GB"/>
              </w:rPr>
              <w:t>Creative flair for developing ideas from concept to execution, and an understanding of applying brand in video and audio.</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2EC0C0E8" w:rsidP="15DFCF08" w:rsidRDefault="2EC0C0E8" w14:paraId="729B8B15" w14:textId="4AE9ED93">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Application/Interview</w:t>
            </w:r>
          </w:p>
        </w:tc>
      </w:tr>
    </w:tbl>
    <w:p w:rsidR="001C2FF8" w:rsidP="3CB92974" w:rsidRDefault="001C2FF8" w14:paraId="6E057DEF" w14:textId="77777777">
      <w:pPr>
        <w:pStyle w:val="Heading2"/>
        <w:spacing w:before="480" w:after="120" w:line="276" w:lineRule="auto"/>
        <w:rPr>
          <w:rFonts w:ascii="Arial" w:hAnsi="Arial" w:eastAsia="Arial" w:cs="Arial"/>
          <w:b/>
          <w:bCs/>
          <w:color w:val="000000" w:themeColor="text1"/>
          <w:sz w:val="28"/>
          <w:szCs w:val="28"/>
        </w:rPr>
      </w:pPr>
    </w:p>
    <w:p w:rsidR="001C2FF8" w:rsidRDefault="001C2FF8" w14:paraId="6C179F7E" w14:textId="77777777">
      <w:pPr>
        <w:rPr>
          <w:rFonts w:ascii="Arial" w:hAnsi="Arial" w:eastAsia="Arial" w:cs="Arial"/>
          <w:b/>
          <w:bCs/>
          <w:color w:val="000000" w:themeColor="text1"/>
          <w:sz w:val="28"/>
          <w:szCs w:val="28"/>
        </w:rPr>
      </w:pPr>
      <w:r>
        <w:rPr>
          <w:rFonts w:ascii="Arial" w:hAnsi="Arial" w:eastAsia="Arial" w:cs="Arial"/>
          <w:b/>
          <w:bCs/>
          <w:color w:val="000000" w:themeColor="text1"/>
          <w:sz w:val="28"/>
          <w:szCs w:val="28"/>
        </w:rPr>
        <w:br w:type="page"/>
      </w:r>
    </w:p>
    <w:p w:rsidR="007D6E79" w:rsidP="3CB92974" w:rsidRDefault="52C6E36D" w14:paraId="14902A70" w14:textId="63BD3142">
      <w:pPr>
        <w:pStyle w:val="Heading2"/>
        <w:spacing w:before="480" w:after="120" w:line="276" w:lineRule="auto"/>
        <w:rPr>
          <w:rFonts w:ascii="Arial" w:hAnsi="Arial" w:eastAsia="Arial" w:cs="Arial"/>
          <w:color w:val="000000" w:themeColor="text1"/>
          <w:sz w:val="28"/>
          <w:szCs w:val="28"/>
        </w:rPr>
      </w:pPr>
      <w:r w:rsidRPr="3CB92974">
        <w:rPr>
          <w:rFonts w:ascii="Arial" w:hAnsi="Arial" w:eastAsia="Arial" w:cs="Arial"/>
          <w:b/>
          <w:bCs/>
          <w:color w:val="000000" w:themeColor="text1"/>
          <w:sz w:val="28"/>
          <w:szCs w:val="28"/>
        </w:rPr>
        <w:lastRenderedPageBreak/>
        <w:t>Desirable requirements</w:t>
      </w:r>
    </w:p>
    <w:tbl>
      <w:tblPr>
        <w:tblStyle w:val="TableGrid"/>
        <w:tblW w:w="0" w:type="auto"/>
        <w:tblLayout w:type="fixed"/>
        <w:tblLook w:val="0000" w:firstRow="0" w:lastRow="0" w:firstColumn="0" w:lastColumn="0" w:noHBand="0" w:noVBand="0"/>
      </w:tblPr>
      <w:tblGrid>
        <w:gridCol w:w="600"/>
        <w:gridCol w:w="7275"/>
        <w:gridCol w:w="1470"/>
      </w:tblGrid>
      <w:tr w:rsidRPr="001C2FF8" w:rsidR="3CB92974" w:rsidTr="15DFCF08" w14:paraId="7E38E693" w14:textId="77777777">
        <w:trPr>
          <w:trHeight w:val="300"/>
        </w:trPr>
        <w:tc>
          <w:tcPr>
            <w:tcW w:w="787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7D509FA8" w14:textId="2C3E3B21">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rPr>
              <w:t>Requirement</w:t>
            </w:r>
          </w:p>
        </w:tc>
        <w:tc>
          <w:tcPr>
            <w:tcW w:w="147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598D38F5" w14:textId="4E7BD408">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Evaluation Stage</w:t>
            </w:r>
          </w:p>
        </w:tc>
      </w:tr>
      <w:tr w:rsidRPr="001C2FF8" w:rsidR="3CB92974" w:rsidTr="15DFCF08" w14:paraId="58F06AAC" w14:textId="77777777">
        <w:trPr>
          <w:trHeight w:val="885"/>
        </w:trPr>
        <w:tc>
          <w:tcPr>
            <w:tcW w:w="60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16C938AF" w14:textId="520DEF1D">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1</w:t>
            </w:r>
          </w:p>
        </w:tc>
        <w:tc>
          <w:tcPr>
            <w:tcW w:w="7275" w:type="dxa"/>
            <w:tcBorders>
              <w:top w:val="single" w:color="000000" w:themeColor="text1"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2DF75314" w14:textId="0788C4D6">
            <w:pPr>
              <w:spacing w:before="70" w:after="300" w:line="276" w:lineRule="auto"/>
              <w:rPr>
                <w:rFonts w:ascii="Arial" w:hAnsi="Arial" w:eastAsia="Arial" w:cs="Arial"/>
                <w:sz w:val="23"/>
                <w:szCs w:val="23"/>
              </w:rPr>
            </w:pPr>
            <w:r w:rsidRPr="001C2FF8">
              <w:rPr>
                <w:rFonts w:ascii="Arial" w:hAnsi="Arial" w:eastAsia="Arial" w:cs="Arial"/>
                <w:sz w:val="23"/>
                <w:szCs w:val="23"/>
                <w:lang w:val="en-GB"/>
              </w:rPr>
              <w:t xml:space="preserve">Experience of working for a campaigning, </w:t>
            </w:r>
            <w:proofErr w:type="gramStart"/>
            <w:r w:rsidRPr="001C2FF8">
              <w:rPr>
                <w:rFonts w:ascii="Arial" w:hAnsi="Arial" w:eastAsia="Arial" w:cs="Arial"/>
                <w:sz w:val="23"/>
                <w:szCs w:val="23"/>
                <w:lang w:val="en-GB"/>
              </w:rPr>
              <w:t>research</w:t>
            </w:r>
            <w:proofErr w:type="gramEnd"/>
            <w:r w:rsidRPr="001C2FF8">
              <w:rPr>
                <w:rFonts w:ascii="Arial" w:hAnsi="Arial" w:eastAsia="Arial" w:cs="Arial"/>
                <w:sz w:val="23"/>
                <w:szCs w:val="23"/>
                <w:lang w:val="en-GB"/>
              </w:rPr>
              <w:t xml:space="preserve"> or fundraising organisation.</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01B6D7F7" w14:textId="61A4AC91">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 xml:space="preserve">Application  </w:t>
            </w:r>
          </w:p>
        </w:tc>
      </w:tr>
      <w:tr w:rsidRPr="001C2FF8" w:rsidR="3CB92974" w:rsidTr="15DFCF08" w14:paraId="778870A2"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02EBA505" w14:textId="74A03125">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rPr>
              <w:t>2</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01207B6A" w14:paraId="64C68588" w14:textId="690B5ED8">
            <w:pPr>
              <w:spacing w:before="70" w:after="300" w:line="276" w:lineRule="auto"/>
              <w:rPr>
                <w:sz w:val="23"/>
                <w:szCs w:val="23"/>
              </w:rPr>
            </w:pPr>
            <w:r w:rsidRPr="001C2FF8">
              <w:rPr>
                <w:rFonts w:ascii="Arial" w:hAnsi="Arial" w:eastAsia="Arial" w:cs="Arial"/>
                <w:sz w:val="23"/>
                <w:szCs w:val="23"/>
                <w:lang w:val="en-GB"/>
              </w:rPr>
              <w:t xml:space="preserve">An interest in improving the lives of people with arthritis and the willingness to gain knowledge of arthritis and musculoskeletal conditions.  </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54F01E23" w14:textId="239833F2">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 xml:space="preserve">Application </w:t>
            </w:r>
          </w:p>
        </w:tc>
      </w:tr>
      <w:tr w:rsidRPr="001C2FF8" w:rsidR="3CB92974" w:rsidTr="15DFCF08" w14:paraId="66D26B93"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3CB92974" w:rsidP="3CB92974" w:rsidRDefault="3CB92974" w14:paraId="5B027A00" w14:textId="6DC2C6FB">
            <w:pPr>
              <w:spacing w:before="70" w:after="300" w:line="276" w:lineRule="auto"/>
              <w:rPr>
                <w:rFonts w:ascii="Arial" w:hAnsi="Arial" w:eastAsia="Arial" w:cs="Arial"/>
                <w:color w:val="FFFFFF" w:themeColor="background1"/>
                <w:sz w:val="23"/>
                <w:szCs w:val="23"/>
              </w:rPr>
            </w:pPr>
            <w:r w:rsidRPr="001C2FF8">
              <w:rPr>
                <w:rFonts w:ascii="Arial" w:hAnsi="Arial" w:eastAsia="Arial" w:cs="Arial"/>
                <w:b/>
                <w:bCs/>
                <w:color w:val="FFFFFF" w:themeColor="background1"/>
                <w:sz w:val="23"/>
                <w:szCs w:val="23"/>
                <w:lang w:val="en-GB"/>
              </w:rPr>
              <w:t>3</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746DBE77" w14:textId="2392E361">
            <w:pPr>
              <w:spacing w:before="70" w:after="300" w:line="276" w:lineRule="auto"/>
              <w:rPr>
                <w:rFonts w:ascii="Arial" w:hAnsi="Arial" w:eastAsia="Arial" w:cs="Arial"/>
                <w:sz w:val="23"/>
                <w:szCs w:val="23"/>
              </w:rPr>
            </w:pPr>
            <w:r w:rsidRPr="15DFCF08" w:rsidR="3CB92974">
              <w:rPr>
                <w:rFonts w:ascii="Arial" w:hAnsi="Arial" w:eastAsia="Arial" w:cs="Arial"/>
                <w:sz w:val="23"/>
                <w:szCs w:val="23"/>
                <w:lang w:val="en-GB"/>
              </w:rPr>
              <w:t>Understanding of the issues affecting the health and charity sector.</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3CB92974" w:rsidP="3CB92974" w:rsidRDefault="3CB92974" w14:paraId="64929FE0" w14:textId="7D241547">
            <w:pPr>
              <w:spacing w:before="70" w:after="300" w:line="276" w:lineRule="auto"/>
              <w:rPr>
                <w:rFonts w:ascii="Arial" w:hAnsi="Arial" w:eastAsia="Arial" w:cs="Arial"/>
                <w:color w:val="000000" w:themeColor="text1"/>
                <w:sz w:val="23"/>
                <w:szCs w:val="23"/>
              </w:rPr>
            </w:pPr>
            <w:r w:rsidRPr="15DFCF08" w:rsidR="3CB92974">
              <w:rPr>
                <w:rFonts w:ascii="Arial" w:hAnsi="Arial" w:eastAsia="Arial" w:cs="Arial"/>
                <w:color w:val="000000" w:themeColor="text1" w:themeTint="FF" w:themeShade="FF"/>
                <w:sz w:val="23"/>
                <w:szCs w:val="23"/>
              </w:rPr>
              <w:t>Application</w:t>
            </w:r>
          </w:p>
        </w:tc>
      </w:tr>
      <w:tr w:rsidRPr="001C2FF8" w:rsidR="741074A7" w:rsidTr="15DFCF08" w14:paraId="0FD5F33D" w14:textId="77777777">
        <w:trPr>
          <w:trHeight w:val="885"/>
        </w:trPr>
        <w:tc>
          <w:tcPr>
            <w:tcW w:w="60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C2FF8" w:rsidR="52732CEB" w:rsidP="741074A7" w:rsidRDefault="52732CEB" w14:paraId="043186E7" w14:textId="2BD51095">
            <w:pPr>
              <w:spacing w:line="276" w:lineRule="auto"/>
              <w:rPr>
                <w:rFonts w:ascii="Arial" w:hAnsi="Arial" w:eastAsia="Arial" w:cs="Arial"/>
                <w:b/>
                <w:bCs/>
                <w:color w:val="FFFFFF" w:themeColor="background1"/>
                <w:sz w:val="23"/>
                <w:szCs w:val="23"/>
                <w:lang w:val="en-GB"/>
              </w:rPr>
            </w:pPr>
            <w:r w:rsidRPr="001C2FF8">
              <w:rPr>
                <w:rFonts w:ascii="Arial" w:hAnsi="Arial" w:eastAsia="Arial" w:cs="Arial"/>
                <w:b/>
                <w:bCs/>
                <w:color w:val="FFFFFF" w:themeColor="background1"/>
                <w:sz w:val="23"/>
                <w:szCs w:val="23"/>
                <w:lang w:val="en-GB"/>
              </w:rPr>
              <w:t>4</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C2FF8" w:rsidR="52732CEB" w:rsidP="741074A7" w:rsidRDefault="52732CEB" w14:paraId="0177DADA" w14:textId="09605D35">
            <w:pPr>
              <w:spacing w:before="70" w:after="300" w:line="276" w:lineRule="auto"/>
              <w:rPr>
                <w:rFonts w:ascii="Arial" w:hAnsi="Arial" w:eastAsia="Arial" w:cs="Arial"/>
                <w:sz w:val="23"/>
                <w:szCs w:val="23"/>
                <w:lang w:val="en-GB"/>
              </w:rPr>
            </w:pPr>
            <w:r w:rsidRPr="001C2FF8">
              <w:rPr>
                <w:rFonts w:ascii="Arial" w:hAnsi="Arial" w:eastAsia="Arial" w:cs="Arial"/>
                <w:color w:val="000000" w:themeColor="text1"/>
                <w:sz w:val="23"/>
                <w:szCs w:val="23"/>
                <w:lang w:val="en-GB"/>
              </w:rPr>
              <w:t>Experience of co-creation and participation techniques.</w:t>
            </w:r>
          </w:p>
          <w:p w:rsidRPr="001C2FF8" w:rsidR="741074A7" w:rsidP="741074A7" w:rsidRDefault="741074A7" w14:paraId="33A515B6" w14:textId="15F6EFCA">
            <w:pPr>
              <w:spacing w:line="276" w:lineRule="auto"/>
              <w:rPr>
                <w:rFonts w:ascii="Arial" w:hAnsi="Arial" w:eastAsia="Arial" w:cs="Arial"/>
                <w:sz w:val="23"/>
                <w:szCs w:val="23"/>
                <w:lang w:val="en-GB"/>
              </w:rPr>
            </w:pP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C2FF8" w:rsidR="52732CEB" w:rsidP="741074A7" w:rsidRDefault="52732CEB" w14:paraId="42E0C775" w14:textId="1E0D00C3">
            <w:pPr>
              <w:spacing w:line="276" w:lineRule="auto"/>
              <w:rPr>
                <w:rFonts w:ascii="Arial" w:hAnsi="Arial" w:eastAsia="Arial" w:cs="Arial"/>
                <w:color w:val="000000" w:themeColor="text1"/>
                <w:sz w:val="23"/>
                <w:szCs w:val="23"/>
              </w:rPr>
            </w:pPr>
            <w:r w:rsidRPr="15DFCF08" w:rsidR="2DC16D75">
              <w:rPr>
                <w:rFonts w:ascii="Arial" w:hAnsi="Arial" w:eastAsia="Arial" w:cs="Arial"/>
                <w:color w:val="000000" w:themeColor="text1" w:themeTint="FF" w:themeShade="FF"/>
                <w:sz w:val="23"/>
                <w:szCs w:val="23"/>
              </w:rPr>
              <w:t>Application</w:t>
            </w:r>
          </w:p>
        </w:tc>
      </w:tr>
    </w:tbl>
    <w:p w:rsidR="007D6E79" w:rsidP="3CB92974" w:rsidRDefault="007D6E79" w14:paraId="2B6A5141" w14:textId="0B101656">
      <w:pPr>
        <w:spacing w:before="120" w:line="240" w:lineRule="auto"/>
        <w:rPr>
          <w:rFonts w:ascii="Arial" w:hAnsi="Arial" w:eastAsia="Arial" w:cs="Arial"/>
          <w:color w:val="000000" w:themeColor="text1"/>
          <w:sz w:val="24"/>
          <w:szCs w:val="24"/>
        </w:rPr>
      </w:pPr>
    </w:p>
    <w:p w:rsidR="007D6E79" w:rsidP="15DFCF08" w:rsidRDefault="007D6E79" w14:paraId="6B2052A2" w14:textId="5A3E9DA1">
      <w:pPr>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Our values and behaviours framework underpins our daily working lives at Versus Arthritis. Its primarily for employees, volunteers and trustees and describes the expectations we have of each other, and our individual and collective commitment to the organisation. </w:t>
      </w:r>
      <w:r w:rsidRPr="15DFCF08" w:rsidR="15DFCF08">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007D6E79" w:rsidP="15DFCF08" w:rsidRDefault="007D6E79" w14:paraId="588E002E" w14:textId="50734C6B">
      <w:pPr>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5DFCF08" w:rsidR="15DFCF08">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007D6E79" w:rsidP="15DFCF08" w:rsidRDefault="007D6E79" w14:paraId="717A026D" w14:textId="5C596430">
      <w:pPr>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Our values and behaviours directly support our brand identity and our customer experience principles. Even though the language may not be exactly the same, the principles and ideas are all consistent with our purpose and identity as Versus Arthritis.</w:t>
      </w:r>
      <w:r w:rsidRPr="15DFCF08" w:rsidR="15DFCF08">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007D6E79" w:rsidP="15DFCF08" w:rsidRDefault="007D6E79" w14:paraId="622262F0" w14:textId="39D65500">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7D6E79" w:rsidP="15DFCF08" w:rsidRDefault="007D6E79" w14:paraId="5F47703C" w14:textId="4D486D34">
      <w:pPr>
        <w:pStyle w:val="ListParagraph"/>
        <w:numPr>
          <w:ilvl w:val="0"/>
          <w:numId w:val="5"/>
        </w:numPr>
        <w:spacing w:beforeAutospacing="on" w:after="160"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We value our contribution to a truly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inclusive</w:t>
      </w: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flexible</w:t>
      </w: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organisation, that prioritises people’s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health and wellbeing</w:t>
      </w: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w:t>
      </w:r>
      <w:r w:rsidRPr="15DFCF08" w:rsidR="15DFCF08">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007D6E79" w:rsidP="15DFCF08" w:rsidRDefault="007D6E79" w14:paraId="3E890D21" w14:textId="4B988E2E">
      <w:pPr>
        <w:pStyle w:val="ListParagraph"/>
        <w:numPr>
          <w:ilvl w:val="0"/>
          <w:numId w:val="5"/>
        </w:numPr>
        <w:spacing w:beforeAutospacing="on" w:after="160"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We value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learning</w:t>
      </w: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to increase our impact for people affected by arthritis.</w:t>
      </w:r>
      <w:r w:rsidRPr="15DFCF08" w:rsidR="15DFCF08">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007D6E79" w:rsidP="15DFCF08" w:rsidRDefault="007D6E79" w14:paraId="2E4D79C8" w14:textId="373D4CD7">
      <w:pPr>
        <w:pStyle w:val="ListParagraph"/>
        <w:numPr>
          <w:ilvl w:val="0"/>
          <w:numId w:val="5"/>
        </w:numPr>
        <w:spacing w:beforeAutospacing="on" w:after="160"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We value being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accountable</w:t>
      </w: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for our actions and have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high expectations</w:t>
      </w: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of each other.</w:t>
      </w:r>
      <w:r w:rsidRPr="15DFCF08" w:rsidR="15DFCF08">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007D6E79" w:rsidP="15DFCF08" w:rsidRDefault="007D6E79" w14:paraId="1F4048F8" w14:textId="51C32D50">
      <w:pPr>
        <w:pStyle w:val="ListParagraph"/>
        <w:numPr>
          <w:ilvl w:val="0"/>
          <w:numId w:val="5"/>
        </w:numPr>
        <w:spacing w:beforeAutospacing="on" w:after="160"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We value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persevering</w:t>
      </w:r>
      <w:r w:rsidRPr="15DFCF08" w:rsidR="15DFCF0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with challenges when we know </w:t>
      </w:r>
      <w:r w:rsidRPr="15DFCF08" w:rsidR="15DFCF08">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it’s the right thing to do.</w:t>
      </w:r>
      <w:r w:rsidRPr="15DFCF08" w:rsidR="15DFCF08">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007D6E79" w:rsidP="15DFCF08" w:rsidRDefault="007D6E79" w14:paraId="0480E14C" w14:textId="103BBC0F">
      <w:pPr>
        <w:pStyle w:val="Normal"/>
        <w:rPr>
          <w:rFonts w:ascii="Calibri" w:hAnsi="Calibri" w:eastAsia="Calibri" w:cs="Calibri"/>
          <w:color w:val="000000" w:themeColor="text1"/>
        </w:rPr>
      </w:pPr>
    </w:p>
    <w:p w:rsidR="007D6E79" w:rsidP="3CB92974" w:rsidRDefault="007D6E79" w14:paraId="2C078E63" w14:textId="02765637"/>
    <w:sectPr w:rsidR="007D6E7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9151A9"/>
    <w:multiLevelType w:val="hybridMultilevel"/>
    <w:tmpl w:val="E8440E8C"/>
    <w:lvl w:ilvl="0" w:tplc="5D7CF6A2">
      <w:start w:val="1"/>
      <w:numFmt w:val="bullet"/>
      <w:lvlText w:val=""/>
      <w:lvlJc w:val="left"/>
      <w:pPr>
        <w:ind w:left="720" w:hanging="360"/>
      </w:pPr>
      <w:rPr>
        <w:rFonts w:hint="default" w:ascii="Symbol" w:hAnsi="Symbol"/>
      </w:rPr>
    </w:lvl>
    <w:lvl w:ilvl="1" w:tplc="2F90EBCC">
      <w:start w:val="1"/>
      <w:numFmt w:val="bullet"/>
      <w:lvlText w:val="o"/>
      <w:lvlJc w:val="left"/>
      <w:pPr>
        <w:ind w:left="1440" w:hanging="360"/>
      </w:pPr>
      <w:rPr>
        <w:rFonts w:hint="default" w:ascii="Courier New" w:hAnsi="Courier New"/>
      </w:rPr>
    </w:lvl>
    <w:lvl w:ilvl="2" w:tplc="87E4AF7A">
      <w:start w:val="1"/>
      <w:numFmt w:val="bullet"/>
      <w:lvlText w:val=""/>
      <w:lvlJc w:val="left"/>
      <w:pPr>
        <w:ind w:left="2160" w:hanging="360"/>
      </w:pPr>
      <w:rPr>
        <w:rFonts w:hint="default" w:ascii="Wingdings" w:hAnsi="Wingdings"/>
      </w:rPr>
    </w:lvl>
    <w:lvl w:ilvl="3" w:tplc="868C53C2">
      <w:start w:val="1"/>
      <w:numFmt w:val="bullet"/>
      <w:lvlText w:val=""/>
      <w:lvlJc w:val="left"/>
      <w:pPr>
        <w:ind w:left="2880" w:hanging="360"/>
      </w:pPr>
      <w:rPr>
        <w:rFonts w:hint="default" w:ascii="Symbol" w:hAnsi="Symbol"/>
      </w:rPr>
    </w:lvl>
    <w:lvl w:ilvl="4" w:tplc="BB6A7CBE">
      <w:start w:val="1"/>
      <w:numFmt w:val="bullet"/>
      <w:lvlText w:val="o"/>
      <w:lvlJc w:val="left"/>
      <w:pPr>
        <w:ind w:left="3600" w:hanging="360"/>
      </w:pPr>
      <w:rPr>
        <w:rFonts w:hint="default" w:ascii="Courier New" w:hAnsi="Courier New"/>
      </w:rPr>
    </w:lvl>
    <w:lvl w:ilvl="5" w:tplc="EA6603B2">
      <w:start w:val="1"/>
      <w:numFmt w:val="bullet"/>
      <w:lvlText w:val=""/>
      <w:lvlJc w:val="left"/>
      <w:pPr>
        <w:ind w:left="4320" w:hanging="360"/>
      </w:pPr>
      <w:rPr>
        <w:rFonts w:hint="default" w:ascii="Wingdings" w:hAnsi="Wingdings"/>
      </w:rPr>
    </w:lvl>
    <w:lvl w:ilvl="6" w:tplc="1110D6F8">
      <w:start w:val="1"/>
      <w:numFmt w:val="bullet"/>
      <w:lvlText w:val=""/>
      <w:lvlJc w:val="left"/>
      <w:pPr>
        <w:ind w:left="5040" w:hanging="360"/>
      </w:pPr>
      <w:rPr>
        <w:rFonts w:hint="default" w:ascii="Symbol" w:hAnsi="Symbol"/>
      </w:rPr>
    </w:lvl>
    <w:lvl w:ilvl="7" w:tplc="9B22D344">
      <w:start w:val="1"/>
      <w:numFmt w:val="bullet"/>
      <w:lvlText w:val="o"/>
      <w:lvlJc w:val="left"/>
      <w:pPr>
        <w:ind w:left="5760" w:hanging="360"/>
      </w:pPr>
      <w:rPr>
        <w:rFonts w:hint="default" w:ascii="Courier New" w:hAnsi="Courier New"/>
      </w:rPr>
    </w:lvl>
    <w:lvl w:ilvl="8" w:tplc="84CE6B24">
      <w:start w:val="1"/>
      <w:numFmt w:val="bullet"/>
      <w:lvlText w:val=""/>
      <w:lvlJc w:val="left"/>
      <w:pPr>
        <w:ind w:left="6480" w:hanging="360"/>
      </w:pPr>
      <w:rPr>
        <w:rFonts w:hint="default" w:ascii="Wingdings" w:hAnsi="Wingdings"/>
      </w:rPr>
    </w:lvl>
  </w:abstractNum>
  <w:abstractNum w:abstractNumId="1" w15:restartNumberingAfterBreak="0">
    <w:nsid w:val="51C131EB"/>
    <w:multiLevelType w:val="hybridMultilevel"/>
    <w:tmpl w:val="91F268DE"/>
    <w:lvl w:ilvl="0" w:tplc="A0487DCA">
      <w:start w:val="1"/>
      <w:numFmt w:val="bullet"/>
      <w:lvlText w:val="•"/>
      <w:lvlJc w:val="left"/>
      <w:pPr>
        <w:ind w:left="720" w:hanging="360"/>
      </w:pPr>
      <w:rPr>
        <w:rFonts w:hint="default" w:ascii="Arial" w:hAnsi="Arial"/>
      </w:rPr>
    </w:lvl>
    <w:lvl w:ilvl="1" w:tplc="3C2845A6">
      <w:start w:val="1"/>
      <w:numFmt w:val="bullet"/>
      <w:lvlText w:val="o"/>
      <w:lvlJc w:val="left"/>
      <w:pPr>
        <w:ind w:left="1440" w:hanging="360"/>
      </w:pPr>
      <w:rPr>
        <w:rFonts w:hint="default" w:ascii="Courier New" w:hAnsi="Courier New"/>
      </w:rPr>
    </w:lvl>
    <w:lvl w:ilvl="2" w:tplc="6F9410C0">
      <w:start w:val="1"/>
      <w:numFmt w:val="bullet"/>
      <w:lvlText w:val=""/>
      <w:lvlJc w:val="left"/>
      <w:pPr>
        <w:ind w:left="2160" w:hanging="360"/>
      </w:pPr>
      <w:rPr>
        <w:rFonts w:hint="default" w:ascii="Wingdings" w:hAnsi="Wingdings"/>
      </w:rPr>
    </w:lvl>
    <w:lvl w:ilvl="3" w:tplc="F99442F8">
      <w:start w:val="1"/>
      <w:numFmt w:val="bullet"/>
      <w:lvlText w:val=""/>
      <w:lvlJc w:val="left"/>
      <w:pPr>
        <w:ind w:left="2880" w:hanging="360"/>
      </w:pPr>
      <w:rPr>
        <w:rFonts w:hint="default" w:ascii="Symbol" w:hAnsi="Symbol"/>
      </w:rPr>
    </w:lvl>
    <w:lvl w:ilvl="4" w:tplc="7EAAD00A">
      <w:start w:val="1"/>
      <w:numFmt w:val="bullet"/>
      <w:lvlText w:val="o"/>
      <w:lvlJc w:val="left"/>
      <w:pPr>
        <w:ind w:left="3600" w:hanging="360"/>
      </w:pPr>
      <w:rPr>
        <w:rFonts w:hint="default" w:ascii="Courier New" w:hAnsi="Courier New"/>
      </w:rPr>
    </w:lvl>
    <w:lvl w:ilvl="5" w:tplc="C364691A">
      <w:start w:val="1"/>
      <w:numFmt w:val="bullet"/>
      <w:lvlText w:val=""/>
      <w:lvlJc w:val="left"/>
      <w:pPr>
        <w:ind w:left="4320" w:hanging="360"/>
      </w:pPr>
      <w:rPr>
        <w:rFonts w:hint="default" w:ascii="Wingdings" w:hAnsi="Wingdings"/>
      </w:rPr>
    </w:lvl>
    <w:lvl w:ilvl="6" w:tplc="A46C5594">
      <w:start w:val="1"/>
      <w:numFmt w:val="bullet"/>
      <w:lvlText w:val=""/>
      <w:lvlJc w:val="left"/>
      <w:pPr>
        <w:ind w:left="5040" w:hanging="360"/>
      </w:pPr>
      <w:rPr>
        <w:rFonts w:hint="default" w:ascii="Symbol" w:hAnsi="Symbol"/>
      </w:rPr>
    </w:lvl>
    <w:lvl w:ilvl="7" w:tplc="8AF44F1E">
      <w:start w:val="1"/>
      <w:numFmt w:val="bullet"/>
      <w:lvlText w:val="o"/>
      <w:lvlJc w:val="left"/>
      <w:pPr>
        <w:ind w:left="5760" w:hanging="360"/>
      </w:pPr>
      <w:rPr>
        <w:rFonts w:hint="default" w:ascii="Courier New" w:hAnsi="Courier New"/>
      </w:rPr>
    </w:lvl>
    <w:lvl w:ilvl="8" w:tplc="9A506B3C">
      <w:start w:val="1"/>
      <w:numFmt w:val="bullet"/>
      <w:lvlText w:val=""/>
      <w:lvlJc w:val="left"/>
      <w:pPr>
        <w:ind w:left="6480" w:hanging="360"/>
      </w:pPr>
      <w:rPr>
        <w:rFonts w:hint="default" w:ascii="Wingdings" w:hAnsi="Wingdings"/>
      </w:rPr>
    </w:lvl>
  </w:abstractNum>
  <w:abstractNum w:abstractNumId="2" w15:restartNumberingAfterBreak="0">
    <w:nsid w:val="56B656BF"/>
    <w:multiLevelType w:val="hybridMultilevel"/>
    <w:tmpl w:val="255A47EE"/>
    <w:lvl w:ilvl="0" w:tplc="CB5ADEAE">
      <w:start w:val="1"/>
      <w:numFmt w:val="bullet"/>
      <w:lvlText w:val=""/>
      <w:lvlJc w:val="left"/>
      <w:pPr>
        <w:ind w:left="720" w:hanging="360"/>
      </w:pPr>
      <w:rPr>
        <w:rFonts w:hint="default" w:ascii="Symbol" w:hAnsi="Symbol"/>
      </w:rPr>
    </w:lvl>
    <w:lvl w:ilvl="1" w:tplc="393AD5F6">
      <w:start w:val="1"/>
      <w:numFmt w:val="bullet"/>
      <w:lvlText w:val="o"/>
      <w:lvlJc w:val="left"/>
      <w:pPr>
        <w:ind w:left="1440" w:hanging="360"/>
      </w:pPr>
      <w:rPr>
        <w:rFonts w:hint="default" w:ascii="Courier New" w:hAnsi="Courier New"/>
      </w:rPr>
    </w:lvl>
    <w:lvl w:ilvl="2" w:tplc="D7F0C9C4">
      <w:start w:val="1"/>
      <w:numFmt w:val="bullet"/>
      <w:lvlText w:val=""/>
      <w:lvlJc w:val="left"/>
      <w:pPr>
        <w:ind w:left="2160" w:hanging="360"/>
      </w:pPr>
      <w:rPr>
        <w:rFonts w:hint="default" w:ascii="Wingdings" w:hAnsi="Wingdings"/>
      </w:rPr>
    </w:lvl>
    <w:lvl w:ilvl="3" w:tplc="09CE6816">
      <w:start w:val="1"/>
      <w:numFmt w:val="bullet"/>
      <w:lvlText w:val=""/>
      <w:lvlJc w:val="left"/>
      <w:pPr>
        <w:ind w:left="2880" w:hanging="360"/>
      </w:pPr>
      <w:rPr>
        <w:rFonts w:hint="default" w:ascii="Symbol" w:hAnsi="Symbol"/>
      </w:rPr>
    </w:lvl>
    <w:lvl w:ilvl="4" w:tplc="B4ACD878">
      <w:start w:val="1"/>
      <w:numFmt w:val="bullet"/>
      <w:lvlText w:val="o"/>
      <w:lvlJc w:val="left"/>
      <w:pPr>
        <w:ind w:left="3600" w:hanging="360"/>
      </w:pPr>
      <w:rPr>
        <w:rFonts w:hint="default" w:ascii="Courier New" w:hAnsi="Courier New"/>
      </w:rPr>
    </w:lvl>
    <w:lvl w:ilvl="5" w:tplc="00FE5008">
      <w:start w:val="1"/>
      <w:numFmt w:val="bullet"/>
      <w:lvlText w:val=""/>
      <w:lvlJc w:val="left"/>
      <w:pPr>
        <w:ind w:left="4320" w:hanging="360"/>
      </w:pPr>
      <w:rPr>
        <w:rFonts w:hint="default" w:ascii="Wingdings" w:hAnsi="Wingdings"/>
      </w:rPr>
    </w:lvl>
    <w:lvl w:ilvl="6" w:tplc="CF4040FC">
      <w:start w:val="1"/>
      <w:numFmt w:val="bullet"/>
      <w:lvlText w:val=""/>
      <w:lvlJc w:val="left"/>
      <w:pPr>
        <w:ind w:left="5040" w:hanging="360"/>
      </w:pPr>
      <w:rPr>
        <w:rFonts w:hint="default" w:ascii="Symbol" w:hAnsi="Symbol"/>
      </w:rPr>
    </w:lvl>
    <w:lvl w:ilvl="7" w:tplc="8B76BE2A">
      <w:start w:val="1"/>
      <w:numFmt w:val="bullet"/>
      <w:lvlText w:val="o"/>
      <w:lvlJc w:val="left"/>
      <w:pPr>
        <w:ind w:left="5760" w:hanging="360"/>
      </w:pPr>
      <w:rPr>
        <w:rFonts w:hint="default" w:ascii="Courier New" w:hAnsi="Courier New"/>
      </w:rPr>
    </w:lvl>
    <w:lvl w:ilvl="8" w:tplc="EDD6BC42">
      <w:start w:val="1"/>
      <w:numFmt w:val="bullet"/>
      <w:lvlText w:val=""/>
      <w:lvlJc w:val="left"/>
      <w:pPr>
        <w:ind w:left="6480" w:hanging="360"/>
      </w:pPr>
      <w:rPr>
        <w:rFonts w:hint="default" w:ascii="Wingdings" w:hAnsi="Wingdings"/>
      </w:rPr>
    </w:lvl>
  </w:abstractNum>
  <w:abstractNum w:abstractNumId="3" w15:restartNumberingAfterBreak="0">
    <w:nsid w:val="60A84993"/>
    <w:multiLevelType w:val="hybridMultilevel"/>
    <w:tmpl w:val="A016F6B0"/>
    <w:lvl w:ilvl="0" w:tplc="68749364">
      <w:start w:val="1"/>
      <w:numFmt w:val="bullet"/>
      <w:lvlText w:val="•"/>
      <w:lvlJc w:val="left"/>
      <w:pPr>
        <w:ind w:left="720" w:hanging="360"/>
      </w:pPr>
      <w:rPr>
        <w:rFonts w:hint="default" w:ascii="Arial" w:hAnsi="Arial"/>
      </w:rPr>
    </w:lvl>
    <w:lvl w:ilvl="1" w:tplc="D556FABE">
      <w:start w:val="1"/>
      <w:numFmt w:val="bullet"/>
      <w:lvlText w:val="o"/>
      <w:lvlJc w:val="left"/>
      <w:pPr>
        <w:ind w:left="1440" w:hanging="360"/>
      </w:pPr>
      <w:rPr>
        <w:rFonts w:hint="default" w:ascii="Courier New" w:hAnsi="Courier New"/>
      </w:rPr>
    </w:lvl>
    <w:lvl w:ilvl="2" w:tplc="1436D0B2">
      <w:start w:val="1"/>
      <w:numFmt w:val="bullet"/>
      <w:lvlText w:val=""/>
      <w:lvlJc w:val="left"/>
      <w:pPr>
        <w:ind w:left="2160" w:hanging="360"/>
      </w:pPr>
      <w:rPr>
        <w:rFonts w:hint="default" w:ascii="Wingdings" w:hAnsi="Wingdings"/>
      </w:rPr>
    </w:lvl>
    <w:lvl w:ilvl="3" w:tplc="F992F252">
      <w:start w:val="1"/>
      <w:numFmt w:val="bullet"/>
      <w:lvlText w:val=""/>
      <w:lvlJc w:val="left"/>
      <w:pPr>
        <w:ind w:left="2880" w:hanging="360"/>
      </w:pPr>
      <w:rPr>
        <w:rFonts w:hint="default" w:ascii="Symbol" w:hAnsi="Symbol"/>
      </w:rPr>
    </w:lvl>
    <w:lvl w:ilvl="4" w:tplc="FAE0243E">
      <w:start w:val="1"/>
      <w:numFmt w:val="bullet"/>
      <w:lvlText w:val="o"/>
      <w:lvlJc w:val="left"/>
      <w:pPr>
        <w:ind w:left="3600" w:hanging="360"/>
      </w:pPr>
      <w:rPr>
        <w:rFonts w:hint="default" w:ascii="Courier New" w:hAnsi="Courier New"/>
      </w:rPr>
    </w:lvl>
    <w:lvl w:ilvl="5" w:tplc="CBE46BF6">
      <w:start w:val="1"/>
      <w:numFmt w:val="bullet"/>
      <w:lvlText w:val=""/>
      <w:lvlJc w:val="left"/>
      <w:pPr>
        <w:ind w:left="4320" w:hanging="360"/>
      </w:pPr>
      <w:rPr>
        <w:rFonts w:hint="default" w:ascii="Wingdings" w:hAnsi="Wingdings"/>
      </w:rPr>
    </w:lvl>
    <w:lvl w:ilvl="6" w:tplc="15E2CC94">
      <w:start w:val="1"/>
      <w:numFmt w:val="bullet"/>
      <w:lvlText w:val=""/>
      <w:lvlJc w:val="left"/>
      <w:pPr>
        <w:ind w:left="5040" w:hanging="360"/>
      </w:pPr>
      <w:rPr>
        <w:rFonts w:hint="default" w:ascii="Symbol" w:hAnsi="Symbol"/>
      </w:rPr>
    </w:lvl>
    <w:lvl w:ilvl="7" w:tplc="D81AE602">
      <w:start w:val="1"/>
      <w:numFmt w:val="bullet"/>
      <w:lvlText w:val="o"/>
      <w:lvlJc w:val="left"/>
      <w:pPr>
        <w:ind w:left="5760" w:hanging="360"/>
      </w:pPr>
      <w:rPr>
        <w:rFonts w:hint="default" w:ascii="Courier New" w:hAnsi="Courier New"/>
      </w:rPr>
    </w:lvl>
    <w:lvl w:ilvl="8" w:tplc="667E806A">
      <w:start w:val="1"/>
      <w:numFmt w:val="bullet"/>
      <w:lvlText w:val=""/>
      <w:lvlJc w:val="left"/>
      <w:pPr>
        <w:ind w:left="6480" w:hanging="360"/>
      </w:pPr>
      <w:rPr>
        <w:rFonts w:hint="default" w:ascii="Wingdings" w:hAnsi="Wingdings"/>
      </w:rPr>
    </w:lvl>
  </w:abstract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E2FF5D"/>
    <w:rsid w:val="001C2FF8"/>
    <w:rsid w:val="005700D8"/>
    <w:rsid w:val="006122F9"/>
    <w:rsid w:val="007D6E79"/>
    <w:rsid w:val="008963F5"/>
    <w:rsid w:val="00982FC6"/>
    <w:rsid w:val="00A5743C"/>
    <w:rsid w:val="00AD6A6E"/>
    <w:rsid w:val="00D7166D"/>
    <w:rsid w:val="00DF42AE"/>
    <w:rsid w:val="00F93458"/>
    <w:rsid w:val="01207B6A"/>
    <w:rsid w:val="01C32E46"/>
    <w:rsid w:val="02CFF9CB"/>
    <w:rsid w:val="0348D6AE"/>
    <w:rsid w:val="08DD34CA"/>
    <w:rsid w:val="08F2AE88"/>
    <w:rsid w:val="09637F47"/>
    <w:rsid w:val="0A62D2BA"/>
    <w:rsid w:val="0A80F2B1"/>
    <w:rsid w:val="0AF1A529"/>
    <w:rsid w:val="0DB0A5ED"/>
    <w:rsid w:val="0DC9CE4A"/>
    <w:rsid w:val="11A18233"/>
    <w:rsid w:val="12841710"/>
    <w:rsid w:val="151FC82D"/>
    <w:rsid w:val="158876CE"/>
    <w:rsid w:val="15BBB7D2"/>
    <w:rsid w:val="15DFCF08"/>
    <w:rsid w:val="15EA5625"/>
    <w:rsid w:val="16B7684B"/>
    <w:rsid w:val="19E71B87"/>
    <w:rsid w:val="1A440BE3"/>
    <w:rsid w:val="1A822462"/>
    <w:rsid w:val="1E9709B5"/>
    <w:rsid w:val="1EC27A30"/>
    <w:rsid w:val="1EFDE300"/>
    <w:rsid w:val="207D1616"/>
    <w:rsid w:val="21321AA0"/>
    <w:rsid w:val="21AADA11"/>
    <w:rsid w:val="2246F0F0"/>
    <w:rsid w:val="2255F1E2"/>
    <w:rsid w:val="2380F339"/>
    <w:rsid w:val="23AFE7EF"/>
    <w:rsid w:val="284A92B9"/>
    <w:rsid w:val="296FE318"/>
    <w:rsid w:val="2A052CD7"/>
    <w:rsid w:val="2B865929"/>
    <w:rsid w:val="2B87D4DB"/>
    <w:rsid w:val="2DC16D75"/>
    <w:rsid w:val="2EC0C0E8"/>
    <w:rsid w:val="2FEB2C72"/>
    <w:rsid w:val="3291DB4B"/>
    <w:rsid w:val="33A4A6D7"/>
    <w:rsid w:val="342D2C22"/>
    <w:rsid w:val="3837B8E2"/>
    <w:rsid w:val="398B5E42"/>
    <w:rsid w:val="3BCB9AD7"/>
    <w:rsid w:val="3CB92974"/>
    <w:rsid w:val="3CEECB92"/>
    <w:rsid w:val="3D39C906"/>
    <w:rsid w:val="3D3BBF09"/>
    <w:rsid w:val="3E14639C"/>
    <w:rsid w:val="3E2D8BF9"/>
    <w:rsid w:val="3FC95C5A"/>
    <w:rsid w:val="40BDEEC8"/>
    <w:rsid w:val="41652CBB"/>
    <w:rsid w:val="4470EEA2"/>
    <w:rsid w:val="4544DAEB"/>
    <w:rsid w:val="45575724"/>
    <w:rsid w:val="458763E8"/>
    <w:rsid w:val="4765E41B"/>
    <w:rsid w:val="47E08C08"/>
    <w:rsid w:val="4963340C"/>
    <w:rsid w:val="4AFF046D"/>
    <w:rsid w:val="4CA65BDC"/>
    <w:rsid w:val="5075C03F"/>
    <w:rsid w:val="50A626A0"/>
    <w:rsid w:val="522483EC"/>
    <w:rsid w:val="52732CEB"/>
    <w:rsid w:val="52C6E36D"/>
    <w:rsid w:val="5382346F"/>
    <w:rsid w:val="59AC183C"/>
    <w:rsid w:val="5A102A6D"/>
    <w:rsid w:val="5A4724C3"/>
    <w:rsid w:val="5B10F7F4"/>
    <w:rsid w:val="5BE2FF5D"/>
    <w:rsid w:val="5C1679D4"/>
    <w:rsid w:val="5CACC855"/>
    <w:rsid w:val="5DE243B4"/>
    <w:rsid w:val="5FCB40BA"/>
    <w:rsid w:val="618443BF"/>
    <w:rsid w:val="623157F4"/>
    <w:rsid w:val="63BF580B"/>
    <w:rsid w:val="6589C33A"/>
    <w:rsid w:val="6653AA9B"/>
    <w:rsid w:val="66FF0FB5"/>
    <w:rsid w:val="672E4531"/>
    <w:rsid w:val="6DA1B6F8"/>
    <w:rsid w:val="6FFA8CE1"/>
    <w:rsid w:val="701BDBB6"/>
    <w:rsid w:val="70A63557"/>
    <w:rsid w:val="71228A60"/>
    <w:rsid w:val="71D7E629"/>
    <w:rsid w:val="723EEFF0"/>
    <w:rsid w:val="7409E9A4"/>
    <w:rsid w:val="741074A7"/>
    <w:rsid w:val="74118D96"/>
    <w:rsid w:val="7669CE65"/>
    <w:rsid w:val="78059EC6"/>
    <w:rsid w:val="7A1BF491"/>
    <w:rsid w:val="7A62E160"/>
    <w:rsid w:val="7B593028"/>
    <w:rsid w:val="7DBFC848"/>
    <w:rsid w:val="7E8FD11B"/>
    <w:rsid w:val="7FF6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FF5D"/>
  <w15:chartTrackingRefBased/>
  <w15:docId w15:val="{DF5EC976-EC9D-465D-8275-191E8C22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8963F5"/>
    <w:rPr>
      <w:sz w:val="16"/>
      <w:szCs w:val="16"/>
    </w:rPr>
  </w:style>
  <w:style w:type="paragraph" w:styleId="CommentText">
    <w:name w:val="annotation text"/>
    <w:basedOn w:val="Normal"/>
    <w:link w:val="CommentTextChar"/>
    <w:uiPriority w:val="99"/>
    <w:semiHidden/>
    <w:unhideWhenUsed/>
    <w:rsid w:val="008963F5"/>
    <w:pPr>
      <w:spacing w:line="240" w:lineRule="auto"/>
    </w:pPr>
    <w:rPr>
      <w:sz w:val="20"/>
      <w:szCs w:val="20"/>
    </w:rPr>
  </w:style>
  <w:style w:type="character" w:styleId="CommentTextChar" w:customStyle="1">
    <w:name w:val="Comment Text Char"/>
    <w:basedOn w:val="DefaultParagraphFont"/>
    <w:link w:val="CommentText"/>
    <w:uiPriority w:val="99"/>
    <w:semiHidden/>
    <w:rsid w:val="008963F5"/>
    <w:rPr>
      <w:sz w:val="20"/>
      <w:szCs w:val="20"/>
    </w:rPr>
  </w:style>
  <w:style w:type="paragraph" w:styleId="CommentSubject">
    <w:name w:val="annotation subject"/>
    <w:basedOn w:val="CommentText"/>
    <w:next w:val="CommentText"/>
    <w:link w:val="CommentSubjectChar"/>
    <w:uiPriority w:val="99"/>
    <w:semiHidden/>
    <w:unhideWhenUsed/>
    <w:rsid w:val="008963F5"/>
    <w:rPr>
      <w:b/>
      <w:bCs/>
    </w:rPr>
  </w:style>
  <w:style w:type="character" w:styleId="CommentSubjectChar" w:customStyle="1">
    <w:name w:val="Comment Subject Char"/>
    <w:basedOn w:val="CommentTextChar"/>
    <w:link w:val="CommentSubject"/>
    <w:uiPriority w:val="99"/>
    <w:semiHidden/>
    <w:rsid w:val="008963F5"/>
    <w:rPr>
      <w:b/>
      <w:bCs/>
      <w:sz w:val="20"/>
      <w:szCs w:val="20"/>
    </w:rPr>
  </w:style>
  <w:style w:type="character" w:styleId="UnresolvedMention">
    <w:name w:val="Unresolved Mention"/>
    <w:basedOn w:val="DefaultParagraphFont"/>
    <w:uiPriority w:val="99"/>
    <w:unhideWhenUsed/>
    <w:rsid w:val="00AD6A6E"/>
    <w:rPr>
      <w:color w:val="605E5C"/>
      <w:shd w:val="clear" w:color="auto" w:fill="E1DFDD"/>
    </w:rPr>
  </w:style>
  <w:style w:type="character" w:styleId="Mention">
    <w:name w:val="Mention"/>
    <w:basedOn w:val="DefaultParagraphFont"/>
    <w:uiPriority w:val="99"/>
    <w:unhideWhenUsed/>
    <w:rsid w:val="00AD6A6E"/>
    <w:rPr>
      <w:color w:val="2B579A"/>
      <w:shd w:val="clear" w:color="auto" w:fill="E1DFDD"/>
    </w:rPr>
  </w:style>
  <w:style w:type="character" w:styleId="normaltextrun" w:customStyle="true">
    <w:uiPriority w:val="1"/>
    <w:name w:val="normaltextrun"/>
    <w:basedOn w:val="DefaultParagraphFont"/>
    <w:rsid w:val="15DFCF08"/>
  </w:style>
  <w:style w:type="character" w:styleId="eop" w:customStyle="true">
    <w:uiPriority w:val="1"/>
    <w:name w:val="eop"/>
    <w:basedOn w:val="DefaultParagraphFont"/>
    <w:rsid w:val="15DFC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ADC1DE-227B-4099-9CC3-6055BC8E40D3}"/>
</file>

<file path=customXml/itemProps2.xml><?xml version="1.0" encoding="utf-8"?>
<ds:datastoreItem xmlns:ds="http://schemas.openxmlformats.org/officeDocument/2006/customXml" ds:itemID="{F6BCCF50-05B8-4C4F-BE1E-E5FE92786B2F}"/>
</file>

<file path=customXml/itemProps3.xml><?xml version="1.0" encoding="utf-8"?>
<ds:datastoreItem xmlns:ds="http://schemas.openxmlformats.org/officeDocument/2006/customXml" ds:itemID="{04CF4799-FB6C-4DA9-A79C-E8EB037981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Phillips</dc:creator>
  <keywords/>
  <dc:description/>
  <lastModifiedBy>Angela Parker</lastModifiedBy>
  <revision>14</revision>
  <dcterms:created xsi:type="dcterms:W3CDTF">2021-12-01T16:55:00.0000000Z</dcterms:created>
  <dcterms:modified xsi:type="dcterms:W3CDTF">2022-05-13T12:02:51.3908060Z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ies>
</file>